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D5C" w:rsidRDefault="00BF0D5C" w:rsidP="00BF0D5C">
      <w:pPr>
        <w:tabs>
          <w:tab w:val="left" w:pos="2160"/>
          <w:tab w:val="left" w:pos="5040"/>
        </w:tabs>
        <w:snapToGrid w:val="0"/>
        <w:spacing w:line="360" w:lineRule="auto"/>
        <w:jc w:val="center"/>
        <w:rPr>
          <w:rFonts w:ascii="黑体" w:eastAsia="黑体"/>
          <w:b/>
          <w:sz w:val="52"/>
          <w:szCs w:val="52"/>
        </w:rPr>
      </w:pPr>
    </w:p>
    <w:p w:rsidR="00F84AF8" w:rsidRDefault="00F84AF8" w:rsidP="00BF0D5C">
      <w:pPr>
        <w:tabs>
          <w:tab w:val="left" w:pos="2160"/>
          <w:tab w:val="left" w:pos="5040"/>
        </w:tabs>
        <w:snapToGrid w:val="0"/>
        <w:spacing w:line="360" w:lineRule="auto"/>
        <w:jc w:val="center"/>
        <w:rPr>
          <w:rFonts w:ascii="黑体" w:eastAsia="黑体"/>
          <w:b/>
          <w:sz w:val="52"/>
          <w:szCs w:val="52"/>
        </w:rPr>
      </w:pPr>
    </w:p>
    <w:p w:rsidR="00F84AF8" w:rsidRPr="0011399A" w:rsidRDefault="00F84AF8" w:rsidP="00F84AF8">
      <w:pPr>
        <w:snapToGrid w:val="0"/>
        <w:jc w:val="center"/>
        <w:rPr>
          <w:rFonts w:ascii="STXingkai" w:eastAsia="STXingkai"/>
          <w:b/>
          <w:bCs/>
          <w:sz w:val="72"/>
          <w:szCs w:val="72"/>
        </w:rPr>
      </w:pPr>
      <w:r w:rsidRPr="0011399A">
        <w:rPr>
          <w:rFonts w:ascii="STXingkai" w:eastAsia="STXingkai" w:hint="eastAsia"/>
          <w:b/>
          <w:bCs/>
          <w:sz w:val="72"/>
          <w:szCs w:val="72"/>
        </w:rPr>
        <w:t>南京审计大学金审学院</w:t>
      </w:r>
    </w:p>
    <w:p w:rsidR="00F84AF8" w:rsidRDefault="00F84AF8" w:rsidP="00F84AF8">
      <w:pPr>
        <w:snapToGrid w:val="0"/>
        <w:jc w:val="center"/>
        <w:rPr>
          <w:rFonts w:ascii="黑体" w:eastAsia="黑体"/>
          <w:b/>
          <w:bCs/>
          <w:sz w:val="52"/>
        </w:rPr>
      </w:pPr>
    </w:p>
    <w:p w:rsidR="00F84AF8" w:rsidRDefault="00F84AF8" w:rsidP="00F84AF8">
      <w:pPr>
        <w:snapToGrid w:val="0"/>
        <w:jc w:val="center"/>
        <w:rPr>
          <w:rFonts w:ascii="黑体" w:eastAsia="黑体"/>
          <w:b/>
          <w:bCs/>
          <w:sz w:val="52"/>
        </w:rPr>
      </w:pPr>
    </w:p>
    <w:p w:rsidR="00F84AF8" w:rsidRDefault="00F84AF8" w:rsidP="00F84AF8">
      <w:pPr>
        <w:snapToGrid w:val="0"/>
        <w:jc w:val="center"/>
        <w:rPr>
          <w:rFonts w:ascii="黑体" w:eastAsia="黑体"/>
          <w:b/>
          <w:bCs/>
          <w:sz w:val="52"/>
        </w:rPr>
      </w:pPr>
    </w:p>
    <w:p w:rsidR="00BF0D5C" w:rsidRPr="00C51E2F" w:rsidRDefault="00BF0D5C" w:rsidP="00BF0D5C">
      <w:pPr>
        <w:tabs>
          <w:tab w:val="left" w:pos="2160"/>
          <w:tab w:val="left" w:pos="5040"/>
        </w:tabs>
        <w:snapToGrid w:val="0"/>
        <w:spacing w:line="360" w:lineRule="auto"/>
        <w:jc w:val="center"/>
        <w:rPr>
          <w:rFonts w:ascii="黑体" w:eastAsia="黑体"/>
          <w:b/>
          <w:sz w:val="44"/>
          <w:szCs w:val="44"/>
        </w:rPr>
      </w:pPr>
      <w:r w:rsidRPr="00C51E2F">
        <w:rPr>
          <w:rFonts w:ascii="黑体" w:eastAsia="黑体" w:hint="eastAsia"/>
          <w:b/>
          <w:sz w:val="44"/>
          <w:szCs w:val="44"/>
        </w:rPr>
        <w:t>《</w:t>
      </w:r>
      <w:r w:rsidR="00C903BB">
        <w:rPr>
          <w:rFonts w:ascii="黑体" w:eastAsia="黑体" w:hint="eastAsia"/>
          <w:b/>
          <w:sz w:val="44"/>
          <w:szCs w:val="44"/>
        </w:rPr>
        <w:t>保险精算</w:t>
      </w:r>
      <w:r w:rsidRPr="00C51E2F">
        <w:rPr>
          <w:rFonts w:ascii="黑体" w:eastAsia="黑体" w:hint="eastAsia"/>
          <w:b/>
          <w:sz w:val="44"/>
          <w:szCs w:val="44"/>
        </w:rPr>
        <w:t>》教学大纲</w:t>
      </w:r>
    </w:p>
    <w:p w:rsidR="00BF0D5C" w:rsidRPr="0067604D" w:rsidRDefault="00BF0D5C" w:rsidP="00BF0D5C">
      <w:pPr>
        <w:tabs>
          <w:tab w:val="left" w:pos="2160"/>
          <w:tab w:val="left" w:pos="5040"/>
        </w:tabs>
        <w:snapToGrid w:val="0"/>
        <w:spacing w:line="360" w:lineRule="auto"/>
        <w:jc w:val="center"/>
        <w:rPr>
          <w:rFonts w:eastAsia="隶书"/>
          <w:sz w:val="52"/>
          <w:szCs w:val="52"/>
        </w:rPr>
      </w:pPr>
      <w:r w:rsidRPr="0067604D">
        <w:rPr>
          <w:rFonts w:eastAsia="隶书"/>
          <w:sz w:val="52"/>
          <w:szCs w:val="52"/>
        </w:rPr>
        <w:t>（</w:t>
      </w:r>
      <w:r w:rsidR="00C903BB">
        <w:rPr>
          <w:rFonts w:eastAsia="隶书" w:hint="eastAsia"/>
          <w:sz w:val="52"/>
          <w:szCs w:val="52"/>
        </w:rPr>
        <w:t>A</w:t>
      </w:r>
      <w:r w:rsidR="00C903BB" w:rsidRPr="00C903BB">
        <w:rPr>
          <w:rFonts w:eastAsia="隶书"/>
          <w:sz w:val="52"/>
          <w:szCs w:val="52"/>
        </w:rPr>
        <w:t xml:space="preserve">ctuarial </w:t>
      </w:r>
      <w:r w:rsidR="00752CF1">
        <w:rPr>
          <w:rFonts w:eastAsia="隶书" w:hint="eastAsia"/>
          <w:sz w:val="52"/>
          <w:szCs w:val="52"/>
        </w:rPr>
        <w:t>Science</w:t>
      </w:r>
      <w:r w:rsidRPr="0067604D">
        <w:rPr>
          <w:rFonts w:eastAsia="隶书"/>
          <w:sz w:val="52"/>
          <w:szCs w:val="52"/>
        </w:rPr>
        <w:t>）</w:t>
      </w:r>
    </w:p>
    <w:p w:rsidR="00F84AF8" w:rsidRDefault="00F84AF8" w:rsidP="00F84AF8">
      <w:pPr>
        <w:rPr>
          <w:rFonts w:ascii="黑体" w:eastAsia="黑体"/>
          <w:sz w:val="30"/>
          <w:szCs w:val="30"/>
        </w:rPr>
      </w:pPr>
    </w:p>
    <w:p w:rsidR="00F84AF8" w:rsidRPr="008078B5" w:rsidRDefault="00F84AF8" w:rsidP="00F84AF8">
      <w:pPr>
        <w:rPr>
          <w:rFonts w:ascii="黑体" w:eastAsia="黑体"/>
          <w:sz w:val="30"/>
          <w:szCs w:val="30"/>
        </w:rPr>
      </w:pPr>
    </w:p>
    <w:p w:rsidR="00F84AF8" w:rsidRDefault="00F84AF8" w:rsidP="00F84AF8">
      <w:pPr>
        <w:rPr>
          <w:rFonts w:ascii="黑体" w:eastAsia="黑体"/>
          <w:sz w:val="30"/>
          <w:szCs w:val="30"/>
        </w:rPr>
      </w:pPr>
    </w:p>
    <w:p w:rsidR="00F84AF8" w:rsidRDefault="00F84AF8" w:rsidP="00F84AF8">
      <w:pPr>
        <w:rPr>
          <w:rFonts w:ascii="黑体" w:eastAsia="黑体"/>
          <w:sz w:val="30"/>
          <w:szCs w:val="30"/>
        </w:rPr>
      </w:pPr>
    </w:p>
    <w:p w:rsidR="00F84AF8" w:rsidRDefault="00F84AF8" w:rsidP="00F84AF8">
      <w:pPr>
        <w:rPr>
          <w:rFonts w:ascii="黑体" w:eastAsia="黑体"/>
          <w:sz w:val="30"/>
          <w:szCs w:val="30"/>
        </w:rPr>
      </w:pPr>
    </w:p>
    <w:p w:rsidR="00F84AF8" w:rsidRDefault="00F84AF8" w:rsidP="00F84AF8">
      <w:pPr>
        <w:rPr>
          <w:rFonts w:ascii="黑体" w:eastAsia="黑体"/>
          <w:sz w:val="30"/>
          <w:szCs w:val="30"/>
        </w:rPr>
      </w:pPr>
    </w:p>
    <w:p w:rsidR="00BF0D5C" w:rsidRDefault="00BF0D5C" w:rsidP="00F84AF8">
      <w:pPr>
        <w:ind w:firstLineChars="900" w:firstLine="2700"/>
        <w:rPr>
          <w:rFonts w:ascii="黑体" w:eastAsia="黑体"/>
          <w:sz w:val="30"/>
          <w:szCs w:val="30"/>
        </w:rPr>
      </w:pPr>
      <w:r w:rsidRPr="00B64576">
        <w:rPr>
          <w:rFonts w:ascii="黑体" w:eastAsia="黑体" w:hint="eastAsia"/>
          <w:sz w:val="30"/>
          <w:szCs w:val="30"/>
        </w:rPr>
        <w:t>制定单位：</w:t>
      </w:r>
      <w:r w:rsidR="00C96A19" w:rsidRPr="00B64576">
        <w:rPr>
          <w:rFonts w:ascii="黑体" w:eastAsia="黑体" w:hint="eastAsia"/>
          <w:sz w:val="30"/>
          <w:szCs w:val="30"/>
        </w:rPr>
        <w:t>金融与</w:t>
      </w:r>
      <w:r w:rsidR="00F84AF8" w:rsidRPr="00F84AF8">
        <w:rPr>
          <w:rFonts w:ascii="黑体" w:eastAsia="黑体" w:hint="eastAsia"/>
          <w:sz w:val="30"/>
          <w:szCs w:val="30"/>
        </w:rPr>
        <w:t>经济学</w:t>
      </w:r>
      <w:r w:rsidR="00C51E2F" w:rsidRPr="00F84AF8">
        <w:rPr>
          <w:rFonts w:ascii="黑体" w:eastAsia="黑体" w:hint="eastAsia"/>
          <w:sz w:val="30"/>
          <w:szCs w:val="30"/>
        </w:rPr>
        <w:t>院</w:t>
      </w:r>
    </w:p>
    <w:p w:rsidR="009E0490" w:rsidRPr="00F84AF8" w:rsidRDefault="009E0490" w:rsidP="00F84AF8">
      <w:pPr>
        <w:ind w:firstLineChars="900" w:firstLine="27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制定时间：201</w:t>
      </w:r>
      <w:r w:rsidR="00C903BB">
        <w:rPr>
          <w:rFonts w:ascii="黑体" w:eastAsia="黑体" w:hint="eastAsia"/>
          <w:sz w:val="30"/>
          <w:szCs w:val="30"/>
        </w:rPr>
        <w:t>9</w:t>
      </w:r>
      <w:r>
        <w:rPr>
          <w:rFonts w:ascii="黑体" w:eastAsia="黑体" w:hint="eastAsia"/>
          <w:sz w:val="30"/>
          <w:szCs w:val="30"/>
        </w:rPr>
        <w:t>年</w:t>
      </w:r>
      <w:r w:rsidR="00C903BB">
        <w:rPr>
          <w:rFonts w:ascii="黑体" w:eastAsia="黑体" w:hint="eastAsia"/>
          <w:sz w:val="30"/>
          <w:szCs w:val="30"/>
        </w:rPr>
        <w:t>1</w:t>
      </w:r>
      <w:r>
        <w:rPr>
          <w:rFonts w:ascii="黑体" w:eastAsia="黑体" w:hint="eastAsia"/>
          <w:sz w:val="30"/>
          <w:szCs w:val="30"/>
        </w:rPr>
        <w:t>月</w:t>
      </w:r>
    </w:p>
    <w:p w:rsidR="00036CA3" w:rsidRPr="00F84AF8" w:rsidRDefault="00036CA3" w:rsidP="001C190F">
      <w:pPr>
        <w:tabs>
          <w:tab w:val="left" w:pos="2160"/>
          <w:tab w:val="left" w:pos="5040"/>
        </w:tabs>
        <w:snapToGrid w:val="0"/>
        <w:spacing w:line="360" w:lineRule="auto"/>
        <w:rPr>
          <w:rFonts w:ascii="黑体" w:eastAsia="黑体"/>
          <w:sz w:val="30"/>
          <w:szCs w:val="30"/>
        </w:rPr>
      </w:pPr>
    </w:p>
    <w:p w:rsidR="00036CA3" w:rsidRDefault="00036CA3" w:rsidP="00BF0D5C">
      <w:pPr>
        <w:tabs>
          <w:tab w:val="left" w:pos="2160"/>
          <w:tab w:val="left" w:pos="5040"/>
        </w:tabs>
        <w:snapToGrid w:val="0"/>
        <w:spacing w:line="360" w:lineRule="auto"/>
        <w:jc w:val="center"/>
        <w:rPr>
          <w:rFonts w:ascii="黑体" w:eastAsia="黑体"/>
          <w:sz w:val="30"/>
          <w:szCs w:val="30"/>
        </w:rPr>
      </w:pPr>
    </w:p>
    <w:p w:rsidR="00036CA3" w:rsidRDefault="00036CA3" w:rsidP="001C190F">
      <w:pPr>
        <w:tabs>
          <w:tab w:val="left" w:pos="2160"/>
          <w:tab w:val="left" w:pos="5040"/>
        </w:tabs>
        <w:snapToGrid w:val="0"/>
        <w:spacing w:line="360" w:lineRule="auto"/>
        <w:rPr>
          <w:rFonts w:ascii="黑体" w:eastAsia="黑体"/>
          <w:sz w:val="30"/>
          <w:szCs w:val="30"/>
        </w:rPr>
      </w:pPr>
    </w:p>
    <w:p w:rsidR="00BF0D5C" w:rsidRDefault="00BF0D5C" w:rsidP="00BF0D5C">
      <w:pPr>
        <w:tabs>
          <w:tab w:val="left" w:pos="2160"/>
          <w:tab w:val="left" w:pos="5040"/>
        </w:tabs>
        <w:snapToGrid w:val="0"/>
        <w:spacing w:line="360" w:lineRule="auto"/>
        <w:jc w:val="center"/>
        <w:rPr>
          <w:rFonts w:ascii="黑体" w:eastAsia="黑体"/>
          <w:b/>
          <w:sz w:val="32"/>
          <w:szCs w:val="32"/>
        </w:rPr>
      </w:pPr>
      <w:r w:rsidRPr="0067604D">
        <w:rPr>
          <w:rFonts w:ascii="黑体" w:eastAsia="黑体" w:hint="eastAsia"/>
          <w:b/>
          <w:sz w:val="32"/>
          <w:szCs w:val="32"/>
        </w:rPr>
        <w:lastRenderedPageBreak/>
        <w:t>课程说明</w:t>
      </w:r>
    </w:p>
    <w:p w:rsidR="00DE1A9C" w:rsidRPr="0067604D" w:rsidRDefault="00BF0D5C" w:rsidP="00BF0D5C">
      <w:pPr>
        <w:tabs>
          <w:tab w:val="left" w:pos="2160"/>
          <w:tab w:val="left" w:pos="5040"/>
        </w:tabs>
        <w:snapToGrid w:val="0"/>
        <w:spacing w:line="360" w:lineRule="auto"/>
        <w:rPr>
          <w:rFonts w:ascii="黑体" w:eastAsia="黑体"/>
          <w:b/>
          <w:sz w:val="28"/>
        </w:rPr>
      </w:pPr>
      <w:r>
        <w:rPr>
          <w:b/>
          <w:sz w:val="28"/>
        </w:rPr>
        <w:t xml:space="preserve">  </w:t>
      </w:r>
      <w:r w:rsidRPr="0067604D">
        <w:rPr>
          <w:rFonts w:ascii="黑体" w:eastAsia="黑体" w:hint="eastAsia"/>
          <w:sz w:val="28"/>
        </w:rPr>
        <w:t xml:space="preserve"> </w:t>
      </w:r>
      <w:r w:rsidRPr="0067604D">
        <w:rPr>
          <w:rFonts w:ascii="黑体" w:eastAsia="黑体" w:hint="eastAsia"/>
          <w:b/>
          <w:sz w:val="28"/>
        </w:rPr>
        <w:t>一、课程概述：</w:t>
      </w:r>
    </w:p>
    <w:p w:rsidR="00BF0D5C" w:rsidRDefault="00BF0D5C" w:rsidP="00BF0D5C">
      <w:pPr>
        <w:tabs>
          <w:tab w:val="left" w:pos="2160"/>
        </w:tabs>
        <w:snapToGrid w:val="0"/>
        <w:spacing w:line="360" w:lineRule="auto"/>
      </w:pPr>
      <w:r>
        <w:rPr>
          <w:b/>
        </w:rPr>
        <w:t xml:space="preserve">   </w:t>
      </w:r>
      <w:r w:rsidRPr="0067604D">
        <w:rPr>
          <w:rFonts w:ascii="黑体" w:eastAsia="黑体" w:hint="eastAsia"/>
          <w:b/>
          <w:sz w:val="24"/>
        </w:rPr>
        <w:t>（一）课程属性及课程介绍</w:t>
      </w:r>
      <w:r>
        <w:t xml:space="preserve">    </w:t>
      </w:r>
    </w:p>
    <w:p w:rsidR="009E0490" w:rsidRDefault="006735E8" w:rsidP="006735E8">
      <w:pPr>
        <w:tabs>
          <w:tab w:val="left" w:pos="2160"/>
        </w:tabs>
        <w:snapToGrid w:val="0"/>
        <w:spacing w:line="360" w:lineRule="auto"/>
        <w:ind w:firstLineChars="200" w:firstLine="420"/>
      </w:pPr>
      <w:r>
        <w:rPr>
          <w:rFonts w:hint="eastAsia"/>
        </w:rPr>
        <w:t>《保险精算》</w:t>
      </w:r>
      <w:r w:rsidR="009E0490" w:rsidRPr="009E0490">
        <w:rPr>
          <w:rFonts w:hint="eastAsia"/>
        </w:rPr>
        <w:t>是</w:t>
      </w:r>
      <w:r w:rsidR="009E0490">
        <w:rPr>
          <w:rFonts w:hint="eastAsia"/>
        </w:rPr>
        <w:t>保险学</w:t>
      </w:r>
      <w:r w:rsidR="009E0490" w:rsidRPr="009E0490">
        <w:rPr>
          <w:rFonts w:hint="eastAsia"/>
        </w:rPr>
        <w:t>专业的</w:t>
      </w:r>
      <w:r>
        <w:rPr>
          <w:rFonts w:hint="eastAsia"/>
        </w:rPr>
        <w:t>核心</w:t>
      </w:r>
      <w:r w:rsidR="009E0490" w:rsidRPr="009E0490">
        <w:rPr>
          <w:rFonts w:hint="eastAsia"/>
        </w:rPr>
        <w:t>专业课之一，本课程具有综合性、交叉性、前沿性等特点，形成统计、数学、</w:t>
      </w:r>
      <w:r w:rsidR="0044581D">
        <w:rPr>
          <w:rFonts w:hint="eastAsia"/>
        </w:rPr>
        <w:t>保险</w:t>
      </w:r>
      <w:r w:rsidR="009E0490" w:rsidRPr="009E0490">
        <w:rPr>
          <w:rFonts w:hint="eastAsia"/>
        </w:rPr>
        <w:t>和</w:t>
      </w:r>
      <w:r w:rsidR="0044581D">
        <w:rPr>
          <w:rFonts w:hint="eastAsia"/>
        </w:rPr>
        <w:t>金融</w:t>
      </w:r>
      <w:r w:rsidR="009E0490" w:rsidRPr="009E0490">
        <w:rPr>
          <w:rFonts w:hint="eastAsia"/>
        </w:rPr>
        <w:t>多领域的交叉。本课程是基于先前基础课程经</w:t>
      </w:r>
      <w:r>
        <w:rPr>
          <w:rFonts w:hint="eastAsia"/>
        </w:rPr>
        <w:t>《保险学》、《财产保险学》、《人身保险学》、《风险管理》、《</w:t>
      </w:r>
      <w:r w:rsidR="009E0490" w:rsidRPr="009E0490">
        <w:rPr>
          <w:rFonts w:hint="eastAsia"/>
        </w:rPr>
        <w:t>概率与数理统计</w:t>
      </w:r>
      <w:r>
        <w:rPr>
          <w:rFonts w:hint="eastAsia"/>
        </w:rPr>
        <w:t>》和《</w:t>
      </w:r>
      <w:r w:rsidR="009E0490" w:rsidRPr="009E0490">
        <w:rPr>
          <w:rFonts w:hint="eastAsia"/>
        </w:rPr>
        <w:t>统计学</w:t>
      </w:r>
      <w:r>
        <w:rPr>
          <w:rFonts w:hint="eastAsia"/>
        </w:rPr>
        <w:t>》</w:t>
      </w:r>
      <w:r w:rsidR="009E0490" w:rsidRPr="009E0490">
        <w:rPr>
          <w:rFonts w:hint="eastAsia"/>
        </w:rPr>
        <w:t>等知识，是对这些知识的应用和融会贯通。</w:t>
      </w:r>
    </w:p>
    <w:p w:rsidR="009E0490" w:rsidRDefault="009E0490" w:rsidP="006735E8">
      <w:pPr>
        <w:tabs>
          <w:tab w:val="left" w:pos="2160"/>
        </w:tabs>
        <w:snapToGrid w:val="0"/>
        <w:spacing w:line="360" w:lineRule="auto"/>
        <w:ind w:firstLineChars="200" w:firstLine="420"/>
      </w:pPr>
      <w:r>
        <w:rPr>
          <w:rFonts w:hint="eastAsia"/>
        </w:rPr>
        <w:t>本课程主要让学生掌握</w:t>
      </w:r>
      <w:r w:rsidR="006735E8">
        <w:rPr>
          <w:rFonts w:hint="eastAsia"/>
        </w:rPr>
        <w:t>保险产品的定价原理和准备金评估的基本方法，进一步深刻理解保险公司的运行机理、确保保险公司的稳健经营和偿付能力。</w:t>
      </w:r>
    </w:p>
    <w:p w:rsidR="00BF0D5C" w:rsidRPr="00AD1400" w:rsidRDefault="00BF0D5C" w:rsidP="009E0490">
      <w:pPr>
        <w:tabs>
          <w:tab w:val="left" w:pos="2160"/>
        </w:tabs>
        <w:snapToGrid w:val="0"/>
        <w:spacing w:line="360" w:lineRule="auto"/>
        <w:ind w:firstLineChars="147" w:firstLine="354"/>
        <w:rPr>
          <w:rFonts w:ascii="黑体" w:eastAsia="黑体"/>
          <w:b/>
          <w:sz w:val="24"/>
        </w:rPr>
      </w:pPr>
      <w:r w:rsidRPr="00AD1400">
        <w:rPr>
          <w:rFonts w:ascii="黑体" w:eastAsia="黑体" w:hint="eastAsia"/>
          <w:b/>
          <w:sz w:val="24"/>
        </w:rPr>
        <w:t>（二）教学目标</w:t>
      </w:r>
    </w:p>
    <w:p w:rsidR="00DE1A9C" w:rsidRDefault="009E0490" w:rsidP="009E0490">
      <w:pPr>
        <w:tabs>
          <w:tab w:val="left" w:pos="2160"/>
        </w:tabs>
        <w:snapToGrid w:val="0"/>
        <w:spacing w:line="360" w:lineRule="auto"/>
        <w:ind w:firstLineChars="200" w:firstLine="420"/>
      </w:pPr>
      <w:r>
        <w:rPr>
          <w:rFonts w:hint="eastAsia"/>
        </w:rPr>
        <w:t>通过本课程的学习，使学生掌握</w:t>
      </w:r>
      <w:r w:rsidR="006735E8">
        <w:rPr>
          <w:rFonts w:hint="eastAsia"/>
        </w:rPr>
        <w:t>《保险精算》</w:t>
      </w:r>
      <w:r>
        <w:rPr>
          <w:rFonts w:hint="eastAsia"/>
        </w:rPr>
        <w:t>的基本原理、基本理论、基本方法和基本工具。要求学生能够运用所学的</w:t>
      </w:r>
      <w:r w:rsidR="006735E8">
        <w:rPr>
          <w:rFonts w:hint="eastAsia"/>
        </w:rPr>
        <w:t>《保险精算》</w:t>
      </w:r>
      <w:r>
        <w:rPr>
          <w:rFonts w:hint="eastAsia"/>
        </w:rPr>
        <w:t>的工具、原理、方法、技能分析和解决</w:t>
      </w:r>
      <w:r w:rsidR="006735E8">
        <w:rPr>
          <w:rFonts w:hint="eastAsia"/>
        </w:rPr>
        <w:t>保险产品定价等</w:t>
      </w:r>
      <w:r>
        <w:rPr>
          <w:rFonts w:hint="eastAsia"/>
        </w:rPr>
        <w:t>的现实问题，做到学以致用，以便为学生将来从事</w:t>
      </w:r>
      <w:r w:rsidR="006735E8">
        <w:rPr>
          <w:rFonts w:hint="eastAsia"/>
        </w:rPr>
        <w:t>保险精算和保险投资</w:t>
      </w:r>
      <w:r>
        <w:rPr>
          <w:rFonts w:hint="eastAsia"/>
        </w:rPr>
        <w:t>等工作提供必要的知识能力准备，以适应社会经济发展对复合型、应用型专门人才的需要。</w:t>
      </w:r>
    </w:p>
    <w:p w:rsidR="00BF0D5C" w:rsidRPr="00AD1400" w:rsidRDefault="00BF0D5C" w:rsidP="00C51E2F">
      <w:pPr>
        <w:tabs>
          <w:tab w:val="left" w:pos="2160"/>
        </w:tabs>
        <w:snapToGrid w:val="0"/>
        <w:spacing w:line="360" w:lineRule="auto"/>
        <w:ind w:firstLineChars="147" w:firstLine="354"/>
        <w:rPr>
          <w:rFonts w:ascii="黑体" w:eastAsia="黑体"/>
          <w:b/>
          <w:sz w:val="24"/>
        </w:rPr>
      </w:pPr>
      <w:r w:rsidRPr="00AD1400">
        <w:rPr>
          <w:rFonts w:ascii="黑体" w:eastAsia="黑体" w:hint="eastAsia"/>
          <w:b/>
          <w:sz w:val="24"/>
        </w:rPr>
        <w:t>（三）适用对象</w:t>
      </w:r>
    </w:p>
    <w:p w:rsidR="00BF0D5C" w:rsidRDefault="00BF0D5C" w:rsidP="00BF0D5C">
      <w:pPr>
        <w:tabs>
          <w:tab w:val="left" w:pos="2160"/>
        </w:tabs>
        <w:snapToGrid w:val="0"/>
        <w:spacing w:line="360" w:lineRule="auto"/>
      </w:pPr>
      <w:r>
        <w:t xml:space="preserve">    </w:t>
      </w:r>
      <w:r w:rsidR="00A52A12">
        <w:rPr>
          <w:rFonts w:hint="eastAsia"/>
        </w:rPr>
        <w:t>高等学</w:t>
      </w:r>
      <w:r>
        <w:rPr>
          <w:rFonts w:hint="eastAsia"/>
        </w:rPr>
        <w:t>校</w:t>
      </w:r>
      <w:r w:rsidR="006735E8">
        <w:rPr>
          <w:rFonts w:hint="eastAsia"/>
        </w:rPr>
        <w:t>保险学</w:t>
      </w:r>
      <w:r w:rsidR="00A52A12">
        <w:rPr>
          <w:rFonts w:hint="eastAsia"/>
        </w:rPr>
        <w:t>或保险精算专业</w:t>
      </w:r>
      <w:r w:rsidR="007E3D26">
        <w:rPr>
          <w:rFonts w:hint="eastAsia"/>
        </w:rPr>
        <w:t>高年级</w:t>
      </w:r>
      <w:r>
        <w:rPr>
          <w:rFonts w:hint="eastAsia"/>
        </w:rPr>
        <w:t>本科生。</w:t>
      </w:r>
    </w:p>
    <w:p w:rsidR="00BF0D5C" w:rsidRPr="00AD1400" w:rsidRDefault="00BF0D5C" w:rsidP="00C51E2F">
      <w:pPr>
        <w:tabs>
          <w:tab w:val="left" w:pos="2160"/>
        </w:tabs>
        <w:snapToGrid w:val="0"/>
        <w:spacing w:line="360" w:lineRule="auto"/>
        <w:ind w:firstLineChars="147" w:firstLine="354"/>
        <w:rPr>
          <w:rFonts w:ascii="黑体" w:eastAsia="黑体"/>
          <w:b/>
          <w:sz w:val="24"/>
        </w:rPr>
      </w:pPr>
      <w:r w:rsidRPr="00AD1400">
        <w:rPr>
          <w:rFonts w:ascii="黑体" w:eastAsia="黑体" w:hint="eastAsia"/>
          <w:b/>
          <w:sz w:val="24"/>
        </w:rPr>
        <w:t>（四）先修课程与后续课程</w:t>
      </w:r>
    </w:p>
    <w:p w:rsidR="00BF0D5C" w:rsidRDefault="00BF0D5C" w:rsidP="00BF0D5C">
      <w:pPr>
        <w:tabs>
          <w:tab w:val="left" w:pos="2160"/>
        </w:tabs>
        <w:snapToGrid w:val="0"/>
        <w:spacing w:line="360" w:lineRule="auto"/>
        <w:ind w:firstLineChars="250" w:firstLine="525"/>
        <w:rPr>
          <w:szCs w:val="21"/>
        </w:rPr>
      </w:pPr>
      <w:r>
        <w:rPr>
          <w:rFonts w:hint="eastAsia"/>
          <w:szCs w:val="21"/>
        </w:rPr>
        <w:t>本门课程的先修课程：《</w:t>
      </w:r>
      <w:r w:rsidR="006735E8">
        <w:rPr>
          <w:rFonts w:hint="eastAsia"/>
          <w:szCs w:val="21"/>
        </w:rPr>
        <w:t>保险学</w:t>
      </w:r>
      <w:r>
        <w:rPr>
          <w:rFonts w:hint="eastAsia"/>
          <w:szCs w:val="21"/>
        </w:rPr>
        <w:t>》、《微积分》</w:t>
      </w:r>
      <w:r w:rsidR="00042C6F">
        <w:rPr>
          <w:rFonts w:hint="eastAsia"/>
          <w:szCs w:val="21"/>
        </w:rPr>
        <w:t>、</w:t>
      </w:r>
      <w:r w:rsidR="008C4116">
        <w:rPr>
          <w:rFonts w:hint="eastAsia"/>
          <w:szCs w:val="21"/>
        </w:rPr>
        <w:t>《</w:t>
      </w:r>
      <w:r w:rsidR="006735E8">
        <w:rPr>
          <w:rFonts w:hint="eastAsia"/>
          <w:szCs w:val="21"/>
        </w:rPr>
        <w:t>概率论与数理统计</w:t>
      </w:r>
      <w:r w:rsidR="008C4116">
        <w:rPr>
          <w:rFonts w:hint="eastAsia"/>
          <w:szCs w:val="21"/>
        </w:rPr>
        <w:t>》、</w:t>
      </w:r>
      <w:r w:rsidR="00042C6F">
        <w:rPr>
          <w:rFonts w:hint="eastAsia"/>
          <w:szCs w:val="21"/>
        </w:rPr>
        <w:t>《</w:t>
      </w:r>
      <w:r w:rsidR="006735E8">
        <w:rPr>
          <w:rFonts w:hint="eastAsia"/>
          <w:szCs w:val="21"/>
        </w:rPr>
        <w:t>财产保险学</w:t>
      </w:r>
      <w:r w:rsidR="00042C6F">
        <w:rPr>
          <w:rFonts w:hint="eastAsia"/>
          <w:szCs w:val="21"/>
        </w:rPr>
        <w:t>》</w:t>
      </w:r>
      <w:r w:rsidR="006735E8">
        <w:rPr>
          <w:rFonts w:hint="eastAsia"/>
          <w:szCs w:val="21"/>
        </w:rPr>
        <w:t>、《人身保险学》</w:t>
      </w:r>
      <w:r>
        <w:rPr>
          <w:rFonts w:hint="eastAsia"/>
          <w:szCs w:val="21"/>
        </w:rPr>
        <w:t>等。</w:t>
      </w:r>
    </w:p>
    <w:p w:rsidR="00BF0D5C" w:rsidRDefault="00BF0D5C" w:rsidP="0058695E">
      <w:pPr>
        <w:tabs>
          <w:tab w:val="left" w:pos="2160"/>
        </w:tabs>
        <w:snapToGrid w:val="0"/>
        <w:spacing w:line="360" w:lineRule="auto"/>
        <w:ind w:firstLineChars="250" w:firstLine="525"/>
        <w:rPr>
          <w:szCs w:val="21"/>
        </w:rPr>
      </w:pPr>
      <w:r>
        <w:rPr>
          <w:rFonts w:hint="eastAsia"/>
          <w:szCs w:val="21"/>
        </w:rPr>
        <w:t>后续课程包括</w:t>
      </w:r>
      <w:r w:rsidR="0058695E">
        <w:rPr>
          <w:rFonts w:hint="eastAsia"/>
          <w:szCs w:val="21"/>
        </w:rPr>
        <w:t>《金融数学》</w:t>
      </w:r>
      <w:r>
        <w:rPr>
          <w:rFonts w:hint="eastAsia"/>
          <w:szCs w:val="21"/>
        </w:rPr>
        <w:t>等。</w:t>
      </w:r>
    </w:p>
    <w:p w:rsidR="00BF0D5C" w:rsidRPr="00C2550F" w:rsidRDefault="00BF0D5C" w:rsidP="00BF0D5C">
      <w:pPr>
        <w:tabs>
          <w:tab w:val="left" w:pos="2160"/>
          <w:tab w:val="left" w:pos="5040"/>
        </w:tabs>
        <w:snapToGrid w:val="0"/>
        <w:spacing w:line="360" w:lineRule="auto"/>
        <w:rPr>
          <w:rFonts w:ascii="黑体" w:eastAsia="黑体"/>
          <w:b/>
          <w:sz w:val="28"/>
        </w:rPr>
      </w:pPr>
      <w:r w:rsidRPr="00C2550F">
        <w:rPr>
          <w:rFonts w:ascii="黑体" w:eastAsia="黑体" w:hint="eastAsia"/>
          <w:b/>
          <w:sz w:val="28"/>
        </w:rPr>
        <w:t>二、任课教师教学过程中应注意的问题</w:t>
      </w:r>
    </w:p>
    <w:p w:rsidR="00BF0D5C" w:rsidRPr="004654BC" w:rsidRDefault="00BF0D5C" w:rsidP="00BF0D5C">
      <w:pPr>
        <w:tabs>
          <w:tab w:val="left" w:pos="2160"/>
        </w:tabs>
        <w:snapToGrid w:val="0"/>
        <w:spacing w:line="360" w:lineRule="auto"/>
        <w:ind w:firstLineChars="250" w:firstLine="525"/>
      </w:pPr>
      <w:r w:rsidRPr="004654BC">
        <w:rPr>
          <w:rFonts w:hint="eastAsia"/>
        </w:rPr>
        <w:t>教师在从事</w:t>
      </w:r>
      <w:r w:rsidR="006735E8">
        <w:rPr>
          <w:rFonts w:hint="eastAsia"/>
        </w:rPr>
        <w:t>《保险精算》</w:t>
      </w:r>
      <w:r w:rsidRPr="004654BC">
        <w:rPr>
          <w:rFonts w:hint="eastAsia"/>
        </w:rPr>
        <w:t>教学过程中，不仅要完成当代</w:t>
      </w:r>
      <w:r w:rsidR="006735E8">
        <w:rPr>
          <w:rFonts w:hint="eastAsia"/>
        </w:rPr>
        <w:t>《保险精算》</w:t>
      </w:r>
      <w:r w:rsidRPr="004654BC">
        <w:rPr>
          <w:rFonts w:hint="eastAsia"/>
        </w:rPr>
        <w:t>的基本内容和分析方法，而且要注意把握以下几个问题：</w:t>
      </w:r>
    </w:p>
    <w:p w:rsidR="00BF0D5C" w:rsidRDefault="00BF0D5C" w:rsidP="0035703C">
      <w:pPr>
        <w:tabs>
          <w:tab w:val="left" w:pos="2160"/>
        </w:tabs>
        <w:snapToGrid w:val="0"/>
        <w:spacing w:line="360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4654BC">
        <w:rPr>
          <w:rFonts w:hint="eastAsia"/>
        </w:rPr>
        <w:t>处理好数学工具与基本理论（原理）之间的关系，教学中重在讲清基本原理，同时适当地借鉴数学工具，为理论讲授服务。</w:t>
      </w:r>
    </w:p>
    <w:p w:rsidR="00BF0D5C" w:rsidRDefault="0035703C" w:rsidP="00BF0D5C">
      <w:pPr>
        <w:tabs>
          <w:tab w:val="left" w:pos="2160"/>
        </w:tabs>
        <w:snapToGrid w:val="0"/>
        <w:spacing w:line="360" w:lineRule="auto"/>
        <w:ind w:firstLineChars="200" w:firstLine="420"/>
      </w:pPr>
      <w:r>
        <w:rPr>
          <w:rFonts w:hint="eastAsia"/>
        </w:rPr>
        <w:t>2</w:t>
      </w:r>
      <w:r w:rsidR="00BF0D5C">
        <w:rPr>
          <w:rFonts w:hint="eastAsia"/>
        </w:rPr>
        <w:t>、</w:t>
      </w:r>
      <w:r w:rsidR="00DA21E6" w:rsidRPr="004654BC">
        <w:rPr>
          <w:rFonts w:hint="eastAsia"/>
        </w:rPr>
        <w:t>处理好理论体系、框架结构与具体理论之间的关系，从事这门课程教学的教师不仅要给学生具体的理论与知识，而且特别应该注意给予他们有关这门学科的总体框架结构，便于学生们从总体上把握经济学的内容。</w:t>
      </w:r>
    </w:p>
    <w:p w:rsidR="00537C36" w:rsidRDefault="0035703C" w:rsidP="00BF0D5C">
      <w:pPr>
        <w:tabs>
          <w:tab w:val="left" w:pos="2160"/>
        </w:tabs>
        <w:snapToGrid w:val="0"/>
        <w:spacing w:line="360" w:lineRule="auto"/>
        <w:ind w:firstLineChars="200" w:firstLine="420"/>
      </w:pPr>
      <w:r>
        <w:rPr>
          <w:rFonts w:hint="eastAsia"/>
        </w:rPr>
        <w:t>3</w:t>
      </w:r>
      <w:r w:rsidR="00BF0D5C">
        <w:rPr>
          <w:rFonts w:hint="eastAsia"/>
        </w:rPr>
        <w:t>、</w:t>
      </w:r>
      <w:r w:rsidR="003C17BB">
        <w:rPr>
          <w:rFonts w:hint="eastAsia"/>
        </w:rPr>
        <w:t>处理好教学内容安排上不同专业学生相同点与差别化的关系。在保证</w:t>
      </w:r>
      <w:r>
        <w:rPr>
          <w:rFonts w:hint="eastAsia"/>
        </w:rPr>
        <w:t>金融风管理</w:t>
      </w:r>
      <w:r w:rsidR="003C17BB">
        <w:rPr>
          <w:rFonts w:hint="eastAsia"/>
        </w:rPr>
        <w:t>理论体系完整的基础上，对不同专业学生的授课内容、案例分析等方面要体现差别化。</w:t>
      </w:r>
    </w:p>
    <w:p w:rsidR="00BF0D5C" w:rsidRPr="004654BC" w:rsidRDefault="00BF0D5C" w:rsidP="00BF0D5C">
      <w:pPr>
        <w:tabs>
          <w:tab w:val="left" w:pos="2160"/>
        </w:tabs>
        <w:snapToGrid w:val="0"/>
        <w:spacing w:line="360" w:lineRule="auto"/>
        <w:ind w:firstLineChars="200" w:firstLine="420"/>
      </w:pPr>
      <w:r>
        <w:rPr>
          <w:rFonts w:hint="eastAsia"/>
        </w:rPr>
        <w:t>对于《</w:t>
      </w:r>
      <w:r w:rsidR="006735E8">
        <w:rPr>
          <w:rFonts w:hint="eastAsia"/>
        </w:rPr>
        <w:t>保险精算</w:t>
      </w:r>
      <w:r>
        <w:rPr>
          <w:rFonts w:hint="eastAsia"/>
        </w:rPr>
        <w:t>》</w:t>
      </w:r>
      <w:r w:rsidRPr="004654BC">
        <w:rPr>
          <w:rFonts w:hint="eastAsia"/>
        </w:rPr>
        <w:t>教学方法的建议：</w:t>
      </w:r>
    </w:p>
    <w:p w:rsidR="00BF0D5C" w:rsidRPr="00036CA3" w:rsidRDefault="00BF0D5C" w:rsidP="00BF0D5C">
      <w:pPr>
        <w:tabs>
          <w:tab w:val="left" w:pos="2160"/>
        </w:tabs>
        <w:snapToGrid w:val="0"/>
        <w:spacing w:line="360" w:lineRule="auto"/>
        <w:ind w:firstLineChars="200" w:firstLine="420"/>
      </w:pPr>
      <w:r w:rsidRPr="004654BC">
        <w:rPr>
          <w:rFonts w:hint="eastAsia"/>
        </w:rPr>
        <w:t>许多年来，大学本科课程教学方式一直以教师讲授为主，即“满堂灌”。作为专业基础课的微观经济学，加上点多面广量大的特点，就更加如此。结果是教学计划虽然完成了，但是教学效果并不理想。学生对所学内容只是生吞活剥，仍然是一知半解。特别是由于未能深入联系实际，学习只是停留在书本知识的背诵、记忆上，未能将书本知识与实际生活结合起来，不能用实际经济活动的经验来检验经济理论，更不能用所学的基本理论和分析方法来分析现实问题。这种学习方式在一定程度上影响到学生学习的积极性，因为他们感觉不到学习的乐趣。实际上，财经类院校学生生源好、质量高、学习能力较强。考虑到这些特点，建议</w:t>
      </w:r>
      <w:r w:rsidRPr="00036CA3">
        <w:rPr>
          <w:rFonts w:hint="eastAsia"/>
        </w:rPr>
        <w:t>在教学方法上作如下调整：</w:t>
      </w:r>
    </w:p>
    <w:p w:rsidR="00BF0D5C" w:rsidRPr="00036CA3" w:rsidRDefault="00BF0D5C" w:rsidP="00BF0D5C">
      <w:pPr>
        <w:tabs>
          <w:tab w:val="left" w:pos="2160"/>
        </w:tabs>
        <w:snapToGrid w:val="0"/>
        <w:spacing w:line="360" w:lineRule="auto"/>
        <w:ind w:firstLineChars="200" w:firstLine="420"/>
      </w:pPr>
      <w:r w:rsidRPr="00036CA3">
        <w:rPr>
          <w:rFonts w:hint="eastAsia"/>
        </w:rPr>
        <w:t>首先，</w:t>
      </w:r>
      <w:r w:rsidR="00DE1A9C" w:rsidRPr="00036CA3">
        <w:rPr>
          <w:rFonts w:hint="eastAsia"/>
        </w:rPr>
        <w:t>要</w:t>
      </w:r>
      <w:r w:rsidRPr="00036CA3">
        <w:rPr>
          <w:rFonts w:hint="eastAsia"/>
        </w:rPr>
        <w:t>精</w:t>
      </w:r>
      <w:r w:rsidR="00DE1A9C" w:rsidRPr="00036CA3">
        <w:rPr>
          <w:rFonts w:hint="eastAsia"/>
        </w:rPr>
        <w:t>心选择</w:t>
      </w:r>
      <w:r w:rsidRPr="00036CA3">
        <w:rPr>
          <w:rFonts w:hint="eastAsia"/>
        </w:rPr>
        <w:t>讲课内容，增加阅读部分。以新古典理论为核心的微观经济学内容就很充实，再加上新的经济理论后，内容就更多，</w:t>
      </w:r>
      <w:r w:rsidR="0035703C">
        <w:rPr>
          <w:rFonts w:hint="eastAsia"/>
        </w:rPr>
        <w:t>32</w:t>
      </w:r>
      <w:r w:rsidRPr="00036CA3">
        <w:rPr>
          <w:rFonts w:hint="eastAsia"/>
        </w:rPr>
        <w:t>课时的授课时间往往不够用。过去通常采取的方法是，加快教学进度，</w:t>
      </w:r>
      <w:r w:rsidR="00DE1A9C" w:rsidRPr="00036CA3">
        <w:rPr>
          <w:rFonts w:hint="eastAsia"/>
        </w:rPr>
        <w:t>意</w:t>
      </w:r>
      <w:r w:rsidRPr="00036CA3">
        <w:rPr>
          <w:rFonts w:hint="eastAsia"/>
        </w:rPr>
        <w:t>即快速“满堂灌”。在意识到“满堂灌”的弊端和学生学习潜力后，建议部分自学的解决办法。选择性地划定一部分内容，这部分内容不再由教师系统讲授，而让学生在教师指导督促下自学。节省下的时间用</w:t>
      </w:r>
      <w:smartTag w:uri="urn:schemas-microsoft-com:office:smarttags" w:element="PersonName">
        <w:smartTagPr>
          <w:attr w:name="ProductID" w:val="于"/>
        </w:smartTagPr>
        <w:r w:rsidRPr="00036CA3">
          <w:rPr>
            <w:rFonts w:hint="eastAsia"/>
          </w:rPr>
          <w:t>于</w:t>
        </w:r>
      </w:smartTag>
      <w:r w:rsidRPr="00036CA3">
        <w:rPr>
          <w:rFonts w:hint="eastAsia"/>
        </w:rPr>
        <w:t>教授新的经济理论和进行课堂讨论。</w:t>
      </w:r>
    </w:p>
    <w:p w:rsidR="00BF0D5C" w:rsidRPr="00036CA3" w:rsidRDefault="00BF0D5C" w:rsidP="00BF0D5C">
      <w:pPr>
        <w:tabs>
          <w:tab w:val="left" w:pos="2160"/>
        </w:tabs>
        <w:snapToGrid w:val="0"/>
        <w:spacing w:line="360" w:lineRule="auto"/>
        <w:ind w:firstLineChars="200" w:firstLine="420"/>
      </w:pPr>
      <w:r w:rsidRPr="00036CA3">
        <w:rPr>
          <w:rFonts w:hint="eastAsia"/>
        </w:rPr>
        <w:t>其次，组织课堂讨论，进行启发式教学。被动地接受知识与主动地学习有着明显不同的效果。主动思考问题，即使错了，也能通过“错”的刺激，加深理解。所以，在微观经济学的教学上应加大启发式教学的力度。具体建议是：第一，在讲授过程中，经常提问。凡是在需要运用前一阶段知识进行推理的地方，都可以让学生自己思考，在这种时候提问学生，比直接按部就班、平铺直叙地讲授更能够激发学生独立思考，也能使学生加深印象。第二，挑选类型类似的章节，让学生自己分析归纳后，上台讲课。在微观经济学中，有一些分析方法是类似的，例如，在讲了完全竞争市场理论后，垄断市场理论可以让同学们通过与竞争性市场的比较，自己分析归纳，然后随机抽取学生讲解。这既能发现学生的不足之处加以订正，又使学生在主动掌握本章内容的同时，加深对前面理论的理解，更是培养了学生独立解决问题的能力。第三，将某些学生容易混淆的问题，提出讨论，明辨是非。例如把习题中的一些容易出现的错误提出来讨论，让持有不同意见的同学充分发表意见，而不是简单地给出答案，让学生在不同意见的争论中，自己比较鉴别，确定、接受正确的东西，认识错误所在。有时候，错误意见能够深化认识，收到意想不到的效果。第四，提供实际案例，进行专题讨论。</w:t>
      </w:r>
    </w:p>
    <w:p w:rsidR="00BF0D5C" w:rsidRPr="00036CA3" w:rsidRDefault="00BF0D5C" w:rsidP="00BF0D5C">
      <w:pPr>
        <w:tabs>
          <w:tab w:val="left" w:pos="2160"/>
        </w:tabs>
        <w:snapToGrid w:val="0"/>
        <w:spacing w:line="360" w:lineRule="auto"/>
        <w:ind w:firstLineChars="200" w:firstLine="420"/>
      </w:pPr>
      <w:r w:rsidRPr="00036CA3">
        <w:rPr>
          <w:rFonts w:hint="eastAsia"/>
        </w:rPr>
        <w:t>最后一点，联系实际，让理论教学置于实际经济活动背景和实际案例的分析中。对于财经类院校的学生来说，无论他们今后从事什么工作，都应该注重培养他们善于观察、解释经济现象的能力，以及进行经济决策的能力。即使他们今后有可能进一步深造，被培养成为更高层次的人才，大学本科阶段在知识、能力和经验积累方面的教育，在理论联系实际学风方面的培养，都是十分重要，不可或缺的。况且多数学生渴望通过在校四年的学习，充实专业知识，增加对社会的了解，使自己成为对社会有用的人才，具有一定实力，未来能够立足于竞争的市场。满足学生这种合理要求，使他们的愿望得以实现，这虽然是一个难题，但也的确是大学教育的责任。特别是社会科学学科，应当尽可能给予学生更多的知识，更多的学习新知识的方法和在专业领域竞争的本领。</w:t>
      </w:r>
    </w:p>
    <w:p w:rsidR="00BF0D5C" w:rsidRPr="00036CA3" w:rsidRDefault="00BF0D5C" w:rsidP="00BF0D5C">
      <w:pPr>
        <w:snapToGrid w:val="0"/>
        <w:spacing w:line="360" w:lineRule="auto"/>
        <w:ind w:right="26" w:firstLineChars="250" w:firstLine="525"/>
      </w:pPr>
      <w:r w:rsidRPr="00036CA3">
        <w:rPr>
          <w:rFonts w:hint="eastAsia"/>
        </w:rPr>
        <w:t>基于这种基本认识，我们在课堂教学中尽量联系实际大量引入经济生活中的实际案例。引入案例的具体目的，一是加深学生对理论知识的理解；二是帮助学生了解、认识和解释现实经济生活；三是帮助学生了解所学理论在实际经济生活中如何应用。理论是抽象的、枯燥的。而实际案例是生动的、丰富的。让学生在初步学习经济学时就参与实际经济问题的讨论，让他们感受到</w:t>
      </w:r>
      <w:r w:rsidR="003E0C37">
        <w:rPr>
          <w:rFonts w:hint="eastAsia"/>
        </w:rPr>
        <w:t>保险学</w:t>
      </w:r>
      <w:r w:rsidRPr="00036CA3">
        <w:rPr>
          <w:rFonts w:hint="eastAsia"/>
        </w:rPr>
        <w:t>理论的作用，是调动学习积极性的最好方法。特别是让他们讨论那些人们正在进行争论的实际问题，是提高他们社会责任感，认识经济学者使命的最好方式。在这种讨论中，学生能够逐步了解社会经济生活，懂得如何运用所学知识。</w:t>
      </w:r>
    </w:p>
    <w:p w:rsidR="00BF0D5C" w:rsidRPr="004654BC" w:rsidRDefault="00BF0D5C" w:rsidP="00BF0D5C">
      <w:pPr>
        <w:snapToGrid w:val="0"/>
        <w:spacing w:line="360" w:lineRule="auto"/>
        <w:ind w:right="26" w:firstLineChars="200" w:firstLine="420"/>
      </w:pPr>
      <w:r w:rsidRPr="00036CA3">
        <w:rPr>
          <w:rFonts w:hint="eastAsia"/>
        </w:rPr>
        <w:t>案例教学中，案例的积累十分重要。而案例来源多样化，又是案例质量的保证。建议教师研究实践性较强的科研课题，参加地方政府部门各种咨询和听政活动，参与企业的各种咨询活动和对企业的调查，是获得丰富生动案例的良好途径。报刊等媒体也提供了大量可供参考的案例。优选案例能够有效提高案例教学效果。为此，要有意识地收集案例资料，</w:t>
      </w:r>
      <w:r w:rsidRPr="00606006">
        <w:rPr>
          <w:rFonts w:hint="eastAsia"/>
        </w:rPr>
        <w:t>并且定期进行资料更新。这在很大程度上推动了</w:t>
      </w:r>
      <w:r w:rsidR="00572469">
        <w:rPr>
          <w:rFonts w:hint="eastAsia"/>
        </w:rPr>
        <w:t>保险</w:t>
      </w:r>
      <w:r w:rsidRPr="00606006">
        <w:rPr>
          <w:rFonts w:hint="eastAsia"/>
        </w:rPr>
        <w:t>学的教学质量。结合案例教学是学生变被动学习为主动学习，大大提高了教学效果。</w:t>
      </w:r>
    </w:p>
    <w:p w:rsidR="00BF0D5C" w:rsidRPr="00EF4487" w:rsidRDefault="00BF0D5C" w:rsidP="00BF0D5C">
      <w:pPr>
        <w:tabs>
          <w:tab w:val="left" w:pos="2160"/>
          <w:tab w:val="left" w:pos="5040"/>
        </w:tabs>
        <w:snapToGrid w:val="0"/>
        <w:spacing w:line="360" w:lineRule="auto"/>
        <w:rPr>
          <w:rFonts w:ascii="黑体" w:eastAsia="黑体"/>
          <w:b/>
          <w:color w:val="000000"/>
          <w:sz w:val="28"/>
        </w:rPr>
      </w:pPr>
      <w:r w:rsidRPr="00EF4487">
        <w:rPr>
          <w:rFonts w:ascii="黑体" w:eastAsia="黑体" w:hint="eastAsia"/>
          <w:b/>
          <w:color w:val="000000"/>
          <w:sz w:val="28"/>
        </w:rPr>
        <w:t>三、学时要求与分配</w:t>
      </w:r>
    </w:p>
    <w:p w:rsidR="00BF0D5C" w:rsidRPr="00EF4487" w:rsidRDefault="00BF0D5C" w:rsidP="00544B56">
      <w:pPr>
        <w:tabs>
          <w:tab w:val="left" w:pos="2160"/>
        </w:tabs>
        <w:snapToGrid w:val="0"/>
        <w:spacing w:line="240" w:lineRule="auto"/>
        <w:rPr>
          <w:rFonts w:ascii="黑体" w:eastAsia="黑体"/>
          <w:b/>
          <w:color w:val="000000"/>
          <w:sz w:val="24"/>
        </w:rPr>
      </w:pPr>
      <w:r w:rsidRPr="00EF4487">
        <w:rPr>
          <w:rFonts w:ascii="黑体" w:eastAsia="黑体" w:hint="eastAsia"/>
          <w:b/>
          <w:color w:val="000000"/>
          <w:sz w:val="24"/>
        </w:rPr>
        <w:t>（一）总学时要求</w:t>
      </w:r>
    </w:p>
    <w:p w:rsidR="00BF0D5C" w:rsidRPr="00EF4487" w:rsidRDefault="00BF0D5C" w:rsidP="00BF0D5C">
      <w:pPr>
        <w:ind w:firstLineChars="300" w:firstLine="630"/>
        <w:rPr>
          <w:rFonts w:ascii="宋体" w:hAnsi="宋体"/>
          <w:color w:val="000000"/>
          <w:szCs w:val="21"/>
        </w:rPr>
      </w:pPr>
      <w:r w:rsidRPr="00EF4487">
        <w:rPr>
          <w:rFonts w:ascii="宋体" w:hAnsi="宋体" w:hint="eastAsia"/>
          <w:color w:val="000000"/>
          <w:szCs w:val="21"/>
        </w:rPr>
        <w:t>总学时为</w:t>
      </w:r>
      <w:r w:rsidR="0035703C">
        <w:rPr>
          <w:rFonts w:ascii="宋体" w:hAnsi="宋体" w:hint="eastAsia"/>
          <w:color w:val="000000"/>
          <w:szCs w:val="21"/>
        </w:rPr>
        <w:t>32</w:t>
      </w:r>
      <w:r w:rsidRPr="00EF4487">
        <w:rPr>
          <w:rFonts w:ascii="宋体" w:hAnsi="宋体" w:hint="eastAsia"/>
          <w:color w:val="000000"/>
          <w:szCs w:val="21"/>
        </w:rPr>
        <w:t>学时，</w:t>
      </w:r>
      <w:r w:rsidR="0035703C">
        <w:rPr>
          <w:rFonts w:ascii="宋体" w:hAnsi="宋体" w:hint="eastAsia"/>
          <w:color w:val="000000"/>
          <w:szCs w:val="21"/>
        </w:rPr>
        <w:t>2</w:t>
      </w:r>
      <w:r w:rsidRPr="00EF4487">
        <w:rPr>
          <w:rFonts w:ascii="宋体" w:hAnsi="宋体" w:hint="eastAsia"/>
          <w:color w:val="000000"/>
          <w:szCs w:val="21"/>
        </w:rPr>
        <w:t>学分。</w:t>
      </w:r>
    </w:p>
    <w:p w:rsidR="00BF0D5C" w:rsidRPr="00EF4487" w:rsidRDefault="00BF0D5C" w:rsidP="00BF0D5C">
      <w:pPr>
        <w:tabs>
          <w:tab w:val="left" w:pos="2160"/>
        </w:tabs>
        <w:snapToGrid w:val="0"/>
        <w:spacing w:line="360" w:lineRule="auto"/>
        <w:rPr>
          <w:rFonts w:ascii="黑体" w:eastAsia="黑体"/>
          <w:b/>
          <w:color w:val="000000"/>
          <w:sz w:val="24"/>
        </w:rPr>
      </w:pPr>
      <w:r w:rsidRPr="00EF4487">
        <w:rPr>
          <w:rFonts w:ascii="黑体" w:eastAsia="黑体" w:hint="eastAsia"/>
          <w:b/>
          <w:color w:val="000000"/>
          <w:sz w:val="24"/>
        </w:rPr>
        <w:t>（二）学时分配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85"/>
        <w:gridCol w:w="3483"/>
        <w:gridCol w:w="3003"/>
        <w:gridCol w:w="725"/>
      </w:tblGrid>
      <w:tr w:rsidR="0035703C" w:rsidRPr="006A4FDF" w:rsidTr="005E238B">
        <w:trPr>
          <w:trHeight w:val="795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授课</w:t>
            </w:r>
          </w:p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次数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0211E7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0211E7">
              <w:rPr>
                <w:rFonts w:ascii="宋体" w:hAnsi="宋体" w:hint="eastAsia"/>
                <w:szCs w:val="21"/>
              </w:rPr>
              <w:t>授课章节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0211E7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0211E7">
              <w:rPr>
                <w:rFonts w:ascii="宋体" w:hAnsi="宋体" w:hint="eastAsia"/>
                <w:szCs w:val="21"/>
              </w:rPr>
              <w:t>主要授课内容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课时</w:t>
            </w:r>
          </w:p>
        </w:tc>
      </w:tr>
      <w:tr w:rsidR="0035703C" w:rsidRPr="006A4FDF" w:rsidTr="005E238B">
        <w:trPr>
          <w:trHeight w:val="4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第1次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0211E7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0211E7">
              <w:rPr>
                <w:rFonts w:ascii="宋体" w:hAnsi="宋体"/>
                <w:szCs w:val="21"/>
              </w:rPr>
              <w:t xml:space="preserve">第一章 </w:t>
            </w:r>
            <w:r w:rsidR="003E0C37">
              <w:rPr>
                <w:rFonts w:ascii="宋体" w:hAnsi="宋体" w:hint="eastAsia"/>
                <w:szCs w:val="21"/>
              </w:rPr>
              <w:t>利息的基本概念（一）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Default="008B022A" w:rsidP="008B022A">
            <w:pPr>
              <w:adjustRightIn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第一节 </w:t>
            </w:r>
            <w:r w:rsidR="003E0C37">
              <w:rPr>
                <w:rFonts w:ascii="宋体" w:hAnsi="宋体" w:hint="eastAsia"/>
                <w:szCs w:val="21"/>
              </w:rPr>
              <w:t>实际利率与实际贴现率</w:t>
            </w:r>
          </w:p>
          <w:p w:rsidR="008B022A" w:rsidRPr="000211E7" w:rsidRDefault="008B022A" w:rsidP="008B022A">
            <w:pPr>
              <w:adjustRightIn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第二节 </w:t>
            </w:r>
            <w:r w:rsidR="003E0C37">
              <w:rPr>
                <w:rFonts w:ascii="宋体" w:hAnsi="宋体" w:hint="eastAsia"/>
                <w:szCs w:val="21"/>
              </w:rPr>
              <w:t>名义利率和名义贴现率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35703C" w:rsidRPr="006A4FDF" w:rsidTr="005E238B">
        <w:trPr>
          <w:trHeight w:val="4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第2次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E0C37" w:rsidP="00B64609">
            <w:pPr>
              <w:jc w:val="left"/>
              <w:rPr>
                <w:rFonts w:ascii="宋体" w:hAnsi="宋体"/>
                <w:szCs w:val="21"/>
              </w:rPr>
            </w:pPr>
            <w:r w:rsidRPr="000211E7">
              <w:rPr>
                <w:rFonts w:ascii="宋体" w:hAnsi="宋体"/>
                <w:szCs w:val="21"/>
              </w:rPr>
              <w:t xml:space="preserve">第一章 </w:t>
            </w:r>
            <w:r>
              <w:rPr>
                <w:rFonts w:ascii="宋体" w:hAnsi="宋体" w:hint="eastAsia"/>
                <w:szCs w:val="21"/>
              </w:rPr>
              <w:t>利息的基本概念（二）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C37" w:rsidRDefault="008B022A" w:rsidP="00A0582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第二节</w:t>
            </w:r>
            <w:r w:rsidR="003E0C37">
              <w:rPr>
                <w:rFonts w:ascii="宋体" w:hAnsi="宋体" w:hint="eastAsia"/>
                <w:szCs w:val="21"/>
              </w:rPr>
              <w:t xml:space="preserve"> 名义利率和名义贴现率</w:t>
            </w:r>
          </w:p>
          <w:p w:rsidR="008B022A" w:rsidRPr="006A4FDF" w:rsidRDefault="008B022A" w:rsidP="00A0582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第三节 </w:t>
            </w:r>
            <w:r w:rsidR="003E0C37">
              <w:rPr>
                <w:rFonts w:ascii="宋体" w:hAnsi="宋体" w:hint="eastAsia"/>
                <w:szCs w:val="21"/>
              </w:rPr>
              <w:t>利息强度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35703C" w:rsidRPr="006A4FDF" w:rsidTr="005E238B">
        <w:trPr>
          <w:trHeight w:val="416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第3次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A05821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/>
                <w:szCs w:val="21"/>
              </w:rPr>
              <w:t>第</w:t>
            </w:r>
            <w:r w:rsidR="003E0C37">
              <w:rPr>
                <w:rFonts w:ascii="宋体" w:hAnsi="宋体" w:hint="eastAsia"/>
                <w:szCs w:val="21"/>
              </w:rPr>
              <w:t>二</w:t>
            </w:r>
            <w:r w:rsidRPr="006A4FDF">
              <w:rPr>
                <w:rFonts w:ascii="宋体" w:hAnsi="宋体"/>
                <w:szCs w:val="21"/>
              </w:rPr>
              <w:t>章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3E0C37">
              <w:rPr>
                <w:rFonts w:ascii="宋体" w:hAnsi="宋体" w:hint="eastAsia"/>
                <w:szCs w:val="21"/>
              </w:rPr>
              <w:t>年金</w:t>
            </w:r>
            <w:r w:rsidR="00E0356F">
              <w:rPr>
                <w:rFonts w:ascii="宋体" w:hAnsi="宋体" w:hint="eastAsia"/>
                <w:szCs w:val="21"/>
              </w:rPr>
              <w:t>（一）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Default="008B022A" w:rsidP="00A0582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第一节 </w:t>
            </w:r>
            <w:r w:rsidR="003E0C37">
              <w:rPr>
                <w:rFonts w:ascii="宋体" w:hAnsi="宋体" w:hint="eastAsia"/>
                <w:szCs w:val="21"/>
              </w:rPr>
              <w:t>期末付年金</w:t>
            </w:r>
          </w:p>
          <w:p w:rsidR="008B022A" w:rsidRPr="006A4FDF" w:rsidRDefault="008B022A" w:rsidP="00A0582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第二节 </w:t>
            </w:r>
            <w:proofErr w:type="gramStart"/>
            <w:r w:rsidR="003E0C37">
              <w:rPr>
                <w:rFonts w:ascii="宋体" w:hAnsi="宋体" w:hint="eastAsia"/>
                <w:szCs w:val="21"/>
              </w:rPr>
              <w:t>期初付年金</w:t>
            </w:r>
            <w:proofErr w:type="gramEnd"/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/>
                <w:szCs w:val="21"/>
              </w:rPr>
              <w:t>2</w:t>
            </w:r>
          </w:p>
        </w:tc>
      </w:tr>
      <w:tr w:rsidR="0035703C" w:rsidRPr="006A4FDF" w:rsidTr="005E238B">
        <w:trPr>
          <w:trHeight w:val="4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第4次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EF0336" w:rsidP="006B006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3E0C37"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 xml:space="preserve">章 </w:t>
            </w:r>
            <w:r w:rsidR="003E0C37">
              <w:rPr>
                <w:rFonts w:ascii="宋体" w:hAnsi="宋体" w:hint="eastAsia"/>
                <w:szCs w:val="21"/>
              </w:rPr>
              <w:t>年金</w:t>
            </w:r>
            <w:r w:rsidR="00E0356F">
              <w:rPr>
                <w:rFonts w:ascii="宋体" w:hAnsi="宋体" w:hint="eastAsia"/>
                <w:szCs w:val="21"/>
              </w:rPr>
              <w:t>（二）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336" w:rsidRDefault="008B022A" w:rsidP="006B00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3E0C37"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节</w:t>
            </w:r>
            <w:r w:rsidR="003E0C37">
              <w:rPr>
                <w:rFonts w:ascii="宋体" w:hAnsi="宋体" w:hint="eastAsia"/>
                <w:szCs w:val="21"/>
              </w:rPr>
              <w:t xml:space="preserve"> 任意时刻的年金值</w:t>
            </w:r>
          </w:p>
          <w:p w:rsidR="008B022A" w:rsidRDefault="008B022A" w:rsidP="006B00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第四节 </w:t>
            </w:r>
            <w:r w:rsidR="003E0C37">
              <w:rPr>
                <w:rFonts w:ascii="宋体" w:hAnsi="宋体" w:hint="eastAsia"/>
                <w:szCs w:val="21"/>
              </w:rPr>
              <w:t>永续年金</w:t>
            </w:r>
          </w:p>
          <w:p w:rsidR="003E0C37" w:rsidRPr="006A4FDF" w:rsidRDefault="003E0C37" w:rsidP="006B00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第五节 连续年金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35703C" w:rsidRPr="006A4FDF" w:rsidTr="005E238B">
        <w:trPr>
          <w:trHeight w:val="4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第5次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EF0336" w:rsidP="006B006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3E0C37"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章</w:t>
            </w:r>
            <w:r w:rsidR="00E0356F">
              <w:rPr>
                <w:rFonts w:ascii="宋体" w:hAnsi="宋体" w:hint="eastAsia"/>
                <w:szCs w:val="21"/>
              </w:rPr>
              <w:t xml:space="preserve"> </w:t>
            </w:r>
            <w:r w:rsidR="003E0C37">
              <w:rPr>
                <w:rFonts w:ascii="宋体" w:hAnsi="宋体" w:hint="eastAsia"/>
                <w:szCs w:val="21"/>
              </w:rPr>
              <w:t>生命表基础</w:t>
            </w:r>
            <w:r w:rsidR="00E0356F">
              <w:rPr>
                <w:rFonts w:ascii="宋体" w:hAnsi="宋体" w:hint="eastAsia"/>
                <w:szCs w:val="21"/>
              </w:rPr>
              <w:t>（一）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22A" w:rsidRPr="006A4FDF" w:rsidRDefault="008B022A" w:rsidP="006B00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第一节 </w:t>
            </w:r>
            <w:r w:rsidR="003E0C37">
              <w:rPr>
                <w:rFonts w:ascii="宋体" w:hAnsi="宋体" w:hint="eastAsia"/>
                <w:szCs w:val="21"/>
              </w:rPr>
              <w:t>生命函数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35703C" w:rsidRPr="006A4FDF" w:rsidTr="005E238B">
        <w:trPr>
          <w:trHeight w:val="4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第6次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E0C37" w:rsidP="00EF033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第三章 生命表基础（二）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22A" w:rsidRPr="006A4FDF" w:rsidRDefault="008B022A" w:rsidP="006B00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3E0C37">
              <w:rPr>
                <w:rFonts w:ascii="宋体" w:hAnsi="宋体" w:hint="eastAsia"/>
                <w:szCs w:val="21"/>
              </w:rPr>
              <w:t>二节 生命表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/>
                <w:szCs w:val="21"/>
              </w:rPr>
              <w:t>2</w:t>
            </w:r>
          </w:p>
        </w:tc>
      </w:tr>
      <w:tr w:rsidR="0035703C" w:rsidRPr="006A4FDF" w:rsidTr="005E238B">
        <w:trPr>
          <w:trHeight w:val="4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第7次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EF0336" w:rsidP="006B006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E0356F"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章</w:t>
            </w:r>
            <w:r w:rsidR="00E0356F">
              <w:rPr>
                <w:rFonts w:ascii="宋体" w:hAnsi="宋体" w:hint="eastAsia"/>
                <w:szCs w:val="21"/>
              </w:rPr>
              <w:t xml:space="preserve"> </w:t>
            </w:r>
            <w:r w:rsidR="003E0C37">
              <w:rPr>
                <w:rFonts w:ascii="宋体" w:hAnsi="宋体" w:hint="eastAsia"/>
                <w:szCs w:val="21"/>
              </w:rPr>
              <w:t>人寿保险的精算现值</w:t>
            </w:r>
            <w:r w:rsidR="00E0356F">
              <w:rPr>
                <w:rFonts w:ascii="宋体" w:hAnsi="宋体" w:hint="eastAsia"/>
                <w:szCs w:val="21"/>
              </w:rPr>
              <w:t>（</w:t>
            </w:r>
            <w:r w:rsidR="003E0C37">
              <w:rPr>
                <w:rFonts w:ascii="宋体" w:hAnsi="宋体" w:hint="eastAsia"/>
                <w:szCs w:val="21"/>
              </w:rPr>
              <w:t>一</w:t>
            </w:r>
            <w:r w:rsidR="00E0356F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336" w:rsidRDefault="008B022A" w:rsidP="00EF0336">
            <w:pPr>
              <w:adjustRightIn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3E0C37">
              <w:rPr>
                <w:rFonts w:ascii="宋体" w:hAnsi="宋体" w:hint="eastAsia"/>
                <w:szCs w:val="21"/>
              </w:rPr>
              <w:t>一节 死亡即付的人寿保险</w:t>
            </w:r>
          </w:p>
          <w:p w:rsidR="008B022A" w:rsidRPr="006A4FDF" w:rsidRDefault="003E0C37" w:rsidP="00EF0336">
            <w:pPr>
              <w:adjustRightIn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死亡年末给付的人寿保险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35703C" w:rsidRPr="006A4FDF" w:rsidTr="005E238B">
        <w:trPr>
          <w:trHeight w:val="4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第8次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E0C37" w:rsidP="006B006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第四章 人寿保险的精算现值（二）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336" w:rsidRDefault="008B022A" w:rsidP="00EF033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3E0C37">
              <w:rPr>
                <w:rFonts w:ascii="宋体" w:hAnsi="宋体" w:hint="eastAsia"/>
                <w:szCs w:val="21"/>
              </w:rPr>
              <w:t>三节 死亡即付人寿保险与死亡年末付人寿保险的精算现值的关系</w:t>
            </w:r>
          </w:p>
          <w:p w:rsidR="008B022A" w:rsidRPr="00EF0336" w:rsidRDefault="008B022A" w:rsidP="00EF033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3E0C37"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节</w:t>
            </w:r>
            <w:proofErr w:type="gramStart"/>
            <w:r>
              <w:rPr>
                <w:rFonts w:ascii="宋体" w:hAnsi="宋体" w:hint="eastAsia"/>
                <w:szCs w:val="21"/>
              </w:rPr>
              <w:t xml:space="preserve"> </w:t>
            </w:r>
            <w:r w:rsidR="003E0C37">
              <w:rPr>
                <w:rFonts w:ascii="宋体" w:hAnsi="宋体" w:hint="eastAsia"/>
                <w:szCs w:val="21"/>
              </w:rPr>
              <w:t>递增</w:t>
            </w:r>
            <w:proofErr w:type="gramEnd"/>
            <w:r w:rsidR="003E0C37">
              <w:rPr>
                <w:rFonts w:ascii="宋体" w:hAnsi="宋体" w:hint="eastAsia"/>
                <w:szCs w:val="21"/>
              </w:rPr>
              <w:t>型人寿保险与递减型人寿保险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35703C" w:rsidRPr="006A4FDF" w:rsidTr="005E238B">
        <w:trPr>
          <w:trHeight w:val="4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第9次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EF0336" w:rsidRDefault="00EF0336" w:rsidP="00EF033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AD6AC5">
              <w:rPr>
                <w:rFonts w:ascii="宋体" w:hAnsi="宋体" w:hint="eastAsia"/>
                <w:szCs w:val="21"/>
              </w:rPr>
              <w:t>五</w:t>
            </w:r>
            <w:r>
              <w:rPr>
                <w:rFonts w:ascii="宋体" w:hAnsi="宋体" w:hint="eastAsia"/>
                <w:szCs w:val="21"/>
              </w:rPr>
              <w:t>章</w:t>
            </w:r>
            <w:r w:rsidR="00E0356F">
              <w:rPr>
                <w:rFonts w:ascii="宋体" w:hAnsi="宋体" w:hint="eastAsia"/>
                <w:szCs w:val="21"/>
              </w:rPr>
              <w:t xml:space="preserve"> </w:t>
            </w:r>
            <w:r w:rsidR="00C65FF2">
              <w:rPr>
                <w:rFonts w:ascii="宋体" w:hAnsi="宋体" w:hint="eastAsia"/>
                <w:szCs w:val="21"/>
              </w:rPr>
              <w:t>年金的精算现值</w:t>
            </w:r>
            <w:r w:rsidR="00E0356F">
              <w:rPr>
                <w:rFonts w:ascii="宋体" w:hAnsi="宋体" w:hint="eastAsia"/>
                <w:szCs w:val="21"/>
              </w:rPr>
              <w:t>（</w:t>
            </w:r>
            <w:r w:rsidR="00C65FF2">
              <w:rPr>
                <w:rFonts w:ascii="宋体" w:hAnsi="宋体" w:hint="eastAsia"/>
                <w:szCs w:val="21"/>
              </w:rPr>
              <w:t>一</w:t>
            </w:r>
            <w:r w:rsidR="00E0356F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336" w:rsidRDefault="008B022A" w:rsidP="006B00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C65FF2"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 xml:space="preserve">节 </w:t>
            </w:r>
            <w:r w:rsidR="00C65FF2">
              <w:rPr>
                <w:rFonts w:ascii="宋体" w:hAnsi="宋体" w:hint="eastAsia"/>
                <w:szCs w:val="21"/>
              </w:rPr>
              <w:t>生存年金的概念</w:t>
            </w:r>
          </w:p>
          <w:p w:rsidR="008B022A" w:rsidRPr="00EF0336" w:rsidRDefault="00AB5D18" w:rsidP="006B00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C65FF2"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 xml:space="preserve">节 </w:t>
            </w:r>
            <w:r w:rsidR="00C65FF2">
              <w:rPr>
                <w:rFonts w:ascii="宋体" w:hAnsi="宋体" w:hint="eastAsia"/>
                <w:szCs w:val="21"/>
              </w:rPr>
              <w:t>连续给付型生存年金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/>
                <w:szCs w:val="21"/>
              </w:rPr>
              <w:t>2</w:t>
            </w:r>
          </w:p>
        </w:tc>
      </w:tr>
      <w:tr w:rsidR="0035703C" w:rsidRPr="006A4FDF" w:rsidTr="005E238B">
        <w:trPr>
          <w:trHeight w:val="4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第10次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EF0336" w:rsidRDefault="00E40C74" w:rsidP="00E40C74">
            <w:pPr>
              <w:adjustRightIn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期中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336" w:rsidRPr="00EF0336" w:rsidRDefault="00E40C74" w:rsidP="00EF0336">
            <w:pPr>
              <w:adjustRightIn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期中</w:t>
            </w:r>
            <w:r w:rsidR="00E0356F">
              <w:rPr>
                <w:rFonts w:ascii="宋体" w:hAnsi="宋体" w:hint="eastAsia"/>
                <w:szCs w:val="21"/>
              </w:rPr>
              <w:t>案例（一）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35703C" w:rsidRPr="006A4FDF" w:rsidTr="005E238B">
        <w:trPr>
          <w:trHeight w:val="543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第11次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74" w:rsidRPr="00EF0336" w:rsidRDefault="00E0356F" w:rsidP="00EF0336">
            <w:pPr>
              <w:adjustRightIn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期中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C74" w:rsidRPr="006A4FDF" w:rsidRDefault="004C0DA0" w:rsidP="00E40C74">
            <w:pPr>
              <w:adjustRightIn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期中案例（二）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35703C" w:rsidRPr="006A4FDF" w:rsidTr="005E238B">
        <w:trPr>
          <w:trHeight w:val="4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第12次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EF0336" w:rsidRDefault="00C65FF2" w:rsidP="00EF0336">
            <w:pPr>
              <w:adjustRightIn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第五章 年金的精算现值（二）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336" w:rsidRDefault="00AB5D18" w:rsidP="00EF033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C65FF2">
              <w:rPr>
                <w:rFonts w:ascii="宋体" w:hAnsi="宋体" w:hint="eastAsia"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 xml:space="preserve">节 </w:t>
            </w:r>
            <w:r w:rsidR="00C65FF2">
              <w:rPr>
                <w:rFonts w:ascii="宋体" w:hAnsi="宋体" w:hint="eastAsia"/>
                <w:szCs w:val="21"/>
              </w:rPr>
              <w:t>离散型生存年金</w:t>
            </w:r>
          </w:p>
          <w:p w:rsidR="00AB5D18" w:rsidRPr="00EF0336" w:rsidRDefault="00AB5D18" w:rsidP="00EF033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C65FF2"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 xml:space="preserve">节 </w:t>
            </w:r>
            <w:r w:rsidR="00C65FF2">
              <w:rPr>
                <w:rFonts w:ascii="宋体" w:hAnsi="宋体" w:hint="eastAsia"/>
                <w:szCs w:val="21"/>
              </w:rPr>
              <w:t>每年给付数次的生存年金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/>
                <w:szCs w:val="21"/>
              </w:rPr>
              <w:t>2</w:t>
            </w:r>
          </w:p>
        </w:tc>
      </w:tr>
      <w:tr w:rsidR="0035703C" w:rsidRPr="006A4FDF" w:rsidTr="005E238B">
        <w:trPr>
          <w:trHeight w:val="4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第13次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AD6AC5" w:rsidP="006B006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</w:t>
            </w:r>
            <w:r w:rsidR="00EF0336">
              <w:rPr>
                <w:rFonts w:ascii="宋体" w:hAnsi="宋体" w:hint="eastAsia"/>
                <w:szCs w:val="21"/>
              </w:rPr>
              <w:t xml:space="preserve">章 </w:t>
            </w:r>
            <w:proofErr w:type="gramStart"/>
            <w:r w:rsidR="00C65FF2">
              <w:rPr>
                <w:rFonts w:ascii="宋体" w:hAnsi="宋体" w:hint="eastAsia"/>
                <w:szCs w:val="21"/>
              </w:rPr>
              <w:t>期缴纯</w:t>
            </w:r>
            <w:proofErr w:type="gramEnd"/>
            <w:r w:rsidR="00C65FF2">
              <w:rPr>
                <w:rFonts w:ascii="宋体" w:hAnsi="宋体" w:hint="eastAsia"/>
                <w:szCs w:val="21"/>
              </w:rPr>
              <w:t>保费与营业保费</w:t>
            </w:r>
            <w:r w:rsidR="004C0DA0">
              <w:rPr>
                <w:rFonts w:ascii="宋体" w:hAnsi="宋体" w:hint="eastAsia"/>
                <w:szCs w:val="21"/>
              </w:rPr>
              <w:t>（</w:t>
            </w:r>
            <w:r w:rsidR="00C65FF2">
              <w:rPr>
                <w:rFonts w:ascii="宋体" w:hAnsi="宋体" w:hint="eastAsia"/>
                <w:szCs w:val="21"/>
              </w:rPr>
              <w:t>一</w:t>
            </w:r>
            <w:r w:rsidR="004C0DA0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3FB" w:rsidRDefault="00AB5D18" w:rsidP="00EF0336">
            <w:pPr>
              <w:adjustRightIn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C65FF2"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 xml:space="preserve">节 </w:t>
            </w:r>
            <w:r w:rsidR="00C65FF2">
              <w:rPr>
                <w:rFonts w:ascii="宋体" w:hAnsi="宋体" w:hint="eastAsia"/>
                <w:szCs w:val="21"/>
              </w:rPr>
              <w:t>全连续型寿险的纯保费</w:t>
            </w:r>
          </w:p>
          <w:p w:rsidR="00AB5D18" w:rsidRPr="00D303FB" w:rsidRDefault="00AB5D18" w:rsidP="00EF0336">
            <w:pPr>
              <w:adjustRightIn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 w:rsidRPr="00AB5D18">
              <w:rPr>
                <w:rFonts w:ascii="宋体" w:hAnsi="宋体" w:hint="eastAsia"/>
                <w:szCs w:val="21"/>
              </w:rPr>
              <w:t>第</w:t>
            </w:r>
            <w:r w:rsidR="00C65FF2">
              <w:rPr>
                <w:rFonts w:ascii="宋体" w:hAnsi="宋体" w:hint="eastAsia"/>
                <w:szCs w:val="21"/>
              </w:rPr>
              <w:t>二</w:t>
            </w:r>
            <w:r w:rsidRPr="00AB5D18">
              <w:rPr>
                <w:rFonts w:ascii="宋体" w:hAnsi="宋体" w:hint="eastAsia"/>
                <w:szCs w:val="21"/>
              </w:rPr>
              <w:t xml:space="preserve">节 </w:t>
            </w:r>
            <w:r w:rsidR="00C65FF2">
              <w:rPr>
                <w:rFonts w:ascii="宋体" w:hAnsi="宋体" w:hint="eastAsia"/>
                <w:szCs w:val="21"/>
              </w:rPr>
              <w:t>全离散型寿险的纯保费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35703C" w:rsidRPr="006A4FDF" w:rsidTr="005E238B">
        <w:trPr>
          <w:trHeight w:val="4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第14次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C65FF2" w:rsidP="006B006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第六章 </w:t>
            </w:r>
            <w:proofErr w:type="gramStart"/>
            <w:r>
              <w:rPr>
                <w:rFonts w:ascii="宋体" w:hAnsi="宋体" w:hint="eastAsia"/>
                <w:szCs w:val="21"/>
              </w:rPr>
              <w:t>期缴纯</w:t>
            </w:r>
            <w:proofErr w:type="gramEnd"/>
            <w:r>
              <w:rPr>
                <w:rFonts w:ascii="宋体" w:hAnsi="宋体" w:hint="eastAsia"/>
                <w:szCs w:val="21"/>
              </w:rPr>
              <w:t>保费与营业保费（二）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D18" w:rsidRDefault="00AB5D18" w:rsidP="0052648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C65FF2">
              <w:rPr>
                <w:rFonts w:ascii="宋体" w:hAnsi="宋体" w:hint="eastAsia"/>
                <w:szCs w:val="21"/>
              </w:rPr>
              <w:t>三节 每年缴纳数次的纯保费</w:t>
            </w:r>
          </w:p>
          <w:p w:rsidR="00C65FF2" w:rsidRPr="000F30A6" w:rsidRDefault="00C65FF2" w:rsidP="0052648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第四节 营业保费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35703C" w:rsidRPr="006A4FDF" w:rsidTr="005E238B">
        <w:trPr>
          <w:trHeight w:val="4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第15次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0F30A6" w:rsidP="006B006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AD6AC5">
              <w:rPr>
                <w:rFonts w:ascii="宋体" w:hAnsi="宋体" w:hint="eastAsia"/>
                <w:szCs w:val="21"/>
              </w:rPr>
              <w:t>七</w:t>
            </w:r>
            <w:r>
              <w:rPr>
                <w:rFonts w:ascii="宋体" w:hAnsi="宋体" w:hint="eastAsia"/>
                <w:szCs w:val="21"/>
              </w:rPr>
              <w:t xml:space="preserve">章 </w:t>
            </w:r>
            <w:r w:rsidR="00C65FF2">
              <w:rPr>
                <w:rFonts w:ascii="宋体" w:hAnsi="宋体" w:hint="eastAsia"/>
                <w:szCs w:val="21"/>
              </w:rPr>
              <w:t>准备金</w:t>
            </w:r>
            <w:r w:rsidR="004C0DA0">
              <w:rPr>
                <w:rFonts w:ascii="宋体" w:hAnsi="宋体" w:hint="eastAsia"/>
                <w:szCs w:val="21"/>
              </w:rPr>
              <w:t>（</w:t>
            </w:r>
            <w:r w:rsidR="00C65FF2">
              <w:rPr>
                <w:rFonts w:ascii="宋体" w:hAnsi="宋体" w:hint="eastAsia"/>
                <w:szCs w:val="21"/>
              </w:rPr>
              <w:t>一</w:t>
            </w:r>
            <w:r w:rsidR="004C0DA0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0A6" w:rsidRDefault="00AB5D18" w:rsidP="006B00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C65FF2">
              <w:rPr>
                <w:rFonts w:ascii="宋体" w:hAnsi="宋体" w:hint="eastAsia"/>
                <w:szCs w:val="21"/>
              </w:rPr>
              <w:t>一</w:t>
            </w:r>
            <w:r>
              <w:rPr>
                <w:rFonts w:ascii="宋体" w:hAnsi="宋体" w:hint="eastAsia"/>
                <w:szCs w:val="21"/>
              </w:rPr>
              <w:t xml:space="preserve">节 </w:t>
            </w:r>
            <w:r w:rsidR="00C65FF2">
              <w:rPr>
                <w:rFonts w:ascii="宋体" w:hAnsi="宋体" w:hint="eastAsia"/>
                <w:szCs w:val="21"/>
              </w:rPr>
              <w:t>全连续型寿险的责任准备金</w:t>
            </w:r>
          </w:p>
          <w:p w:rsidR="00C65FF2" w:rsidRDefault="00AB5D18" w:rsidP="00C65FF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 w:rsidR="00C65FF2"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节</w:t>
            </w:r>
            <w:r w:rsidR="00C65FF2">
              <w:rPr>
                <w:rFonts w:ascii="宋体" w:hAnsi="宋体" w:hint="eastAsia"/>
                <w:szCs w:val="21"/>
              </w:rPr>
              <w:t xml:space="preserve"> 全离散型寿险的责任准备金</w:t>
            </w:r>
          </w:p>
          <w:p w:rsidR="00AB5D18" w:rsidRPr="00C65FF2" w:rsidRDefault="00C65FF2" w:rsidP="006B00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第三节 半连续型寿险的责任准备金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/>
                <w:szCs w:val="21"/>
              </w:rPr>
              <w:t>2</w:t>
            </w:r>
          </w:p>
        </w:tc>
      </w:tr>
      <w:tr w:rsidR="0035703C" w:rsidRPr="006A4FDF" w:rsidTr="005E238B">
        <w:trPr>
          <w:trHeight w:val="420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left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第16次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C65FF2" w:rsidP="006B006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第七章 准备金（二）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Default="00C65FF2" w:rsidP="006B00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第四节 责任准备金的递推公式</w:t>
            </w:r>
          </w:p>
          <w:p w:rsidR="00C65FF2" w:rsidRDefault="00C65FF2" w:rsidP="006B00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第五节 修正准备金方法</w:t>
            </w:r>
          </w:p>
          <w:p w:rsidR="00C65FF2" w:rsidRPr="006A4FDF" w:rsidRDefault="00C65FF2" w:rsidP="006B00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第六节 IBNR准备金的估计方法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03C" w:rsidRPr="006A4FDF" w:rsidRDefault="0035703C" w:rsidP="006B006B">
            <w:pPr>
              <w:jc w:val="center"/>
              <w:rPr>
                <w:rFonts w:ascii="宋体" w:hAnsi="宋体"/>
                <w:szCs w:val="21"/>
              </w:rPr>
            </w:pPr>
            <w:r w:rsidRPr="006A4FDF">
              <w:rPr>
                <w:rFonts w:ascii="宋体" w:hAnsi="宋体" w:hint="eastAsia"/>
                <w:szCs w:val="21"/>
              </w:rPr>
              <w:t>2</w:t>
            </w:r>
          </w:p>
        </w:tc>
      </w:tr>
    </w:tbl>
    <w:p w:rsidR="00AE4D2B" w:rsidRDefault="00AE4D2B" w:rsidP="003F4E40">
      <w:pPr>
        <w:tabs>
          <w:tab w:val="left" w:pos="2160"/>
          <w:tab w:val="left" w:pos="5040"/>
        </w:tabs>
        <w:snapToGrid w:val="0"/>
        <w:spacing w:line="360" w:lineRule="auto"/>
        <w:rPr>
          <w:rFonts w:ascii="黑体" w:eastAsia="黑体"/>
          <w:b/>
          <w:sz w:val="28"/>
        </w:rPr>
      </w:pPr>
    </w:p>
    <w:p w:rsidR="003F4E40" w:rsidRDefault="003F4E40" w:rsidP="00544B56">
      <w:pPr>
        <w:tabs>
          <w:tab w:val="left" w:pos="2160"/>
          <w:tab w:val="left" w:pos="5040"/>
        </w:tabs>
        <w:snapToGrid w:val="0"/>
        <w:spacing w:line="240" w:lineRule="auto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t>四、教学参考资料</w:t>
      </w:r>
    </w:p>
    <w:p w:rsidR="000F30A6" w:rsidRPr="000F30A6" w:rsidRDefault="000F30A6" w:rsidP="000F30A6">
      <w:pPr>
        <w:spacing w:line="400" w:lineRule="exact"/>
        <w:ind w:left="180"/>
        <w:rPr>
          <w:rFonts w:ascii="宋体" w:hAnsi="宋体"/>
          <w:szCs w:val="21"/>
        </w:rPr>
      </w:pPr>
      <w:r w:rsidRPr="000F30A6">
        <w:rPr>
          <w:rFonts w:ascii="宋体" w:hAnsi="宋体" w:hint="eastAsia"/>
          <w:szCs w:val="21"/>
        </w:rPr>
        <w:t>1、</w:t>
      </w:r>
      <w:r w:rsidR="00040CD3">
        <w:rPr>
          <w:rFonts w:ascii="宋体" w:hAnsi="宋体" w:hint="eastAsia"/>
          <w:szCs w:val="21"/>
        </w:rPr>
        <w:t>李秀芳、傅安平、王静龙</w:t>
      </w:r>
      <w:r w:rsidRPr="000F30A6">
        <w:rPr>
          <w:rFonts w:ascii="宋体" w:hAnsi="宋体" w:hint="eastAsia"/>
          <w:szCs w:val="21"/>
        </w:rPr>
        <w:t>主编.</w:t>
      </w:r>
      <w:r w:rsidR="00040CD3">
        <w:rPr>
          <w:rFonts w:ascii="宋体" w:hAnsi="宋体" w:hint="eastAsia"/>
          <w:szCs w:val="21"/>
        </w:rPr>
        <w:t>保险精算（第二版）</w:t>
      </w:r>
      <w:r w:rsidRPr="000F30A6">
        <w:rPr>
          <w:rFonts w:ascii="宋体" w:hAnsi="宋体" w:hint="eastAsia"/>
          <w:szCs w:val="21"/>
        </w:rPr>
        <w:t>.</w:t>
      </w:r>
      <w:r w:rsidR="00DE3048">
        <w:rPr>
          <w:rFonts w:ascii="宋体" w:hAnsi="宋体" w:hint="eastAsia"/>
          <w:szCs w:val="21"/>
        </w:rPr>
        <w:t>中国人民大学出版社</w:t>
      </w:r>
      <w:r w:rsidR="00040CD3">
        <w:rPr>
          <w:rFonts w:ascii="宋体" w:hAnsi="宋体" w:hint="eastAsia"/>
          <w:szCs w:val="21"/>
        </w:rPr>
        <w:t>，</w:t>
      </w:r>
      <w:r w:rsidR="00DE3048">
        <w:rPr>
          <w:rFonts w:ascii="宋体" w:hAnsi="宋体" w:hint="eastAsia"/>
          <w:szCs w:val="21"/>
        </w:rPr>
        <w:t>20</w:t>
      </w:r>
      <w:r w:rsidR="00040CD3">
        <w:rPr>
          <w:rFonts w:ascii="宋体" w:hAnsi="宋体" w:hint="eastAsia"/>
          <w:szCs w:val="21"/>
        </w:rPr>
        <w:t>08</w:t>
      </w:r>
    </w:p>
    <w:p w:rsidR="000B3103" w:rsidRDefault="000F30A6" w:rsidP="00040CD3">
      <w:pPr>
        <w:spacing w:line="400" w:lineRule="exact"/>
        <w:ind w:left="180"/>
        <w:rPr>
          <w:rFonts w:ascii="宋体" w:hAnsi="宋体"/>
          <w:szCs w:val="21"/>
        </w:rPr>
      </w:pPr>
      <w:r w:rsidRPr="000F30A6">
        <w:rPr>
          <w:rFonts w:ascii="宋体" w:hAnsi="宋体" w:hint="eastAsia"/>
          <w:szCs w:val="21"/>
        </w:rPr>
        <w:t>2、</w:t>
      </w:r>
      <w:r w:rsidR="00040CD3">
        <w:rPr>
          <w:rFonts w:ascii="宋体" w:hAnsi="宋体" w:hint="eastAsia"/>
          <w:szCs w:val="21"/>
        </w:rPr>
        <w:t>王晓军、孟生旺</w:t>
      </w:r>
      <w:r w:rsidRPr="000F30A6">
        <w:rPr>
          <w:rFonts w:ascii="宋体" w:hAnsi="宋体" w:hint="eastAsia"/>
          <w:szCs w:val="21"/>
        </w:rPr>
        <w:t>．</w:t>
      </w:r>
      <w:r w:rsidR="00040CD3">
        <w:rPr>
          <w:rFonts w:ascii="宋体" w:hAnsi="宋体" w:hint="eastAsia"/>
          <w:szCs w:val="21"/>
        </w:rPr>
        <w:t>保险精算原理与实务</w:t>
      </w:r>
      <w:r w:rsidR="00DE3048">
        <w:rPr>
          <w:rFonts w:ascii="宋体" w:hAnsi="宋体" w:hint="eastAsia"/>
          <w:szCs w:val="21"/>
        </w:rPr>
        <w:t>（第</w:t>
      </w:r>
      <w:r w:rsidR="00040CD3">
        <w:rPr>
          <w:rFonts w:ascii="宋体" w:hAnsi="宋体" w:hint="eastAsia"/>
          <w:szCs w:val="21"/>
        </w:rPr>
        <w:t>四</w:t>
      </w:r>
      <w:r w:rsidR="00DE3048">
        <w:rPr>
          <w:rFonts w:ascii="宋体" w:hAnsi="宋体" w:hint="eastAsia"/>
          <w:szCs w:val="21"/>
        </w:rPr>
        <w:t>版）.</w:t>
      </w:r>
      <w:r w:rsidR="00040CD3" w:rsidRPr="00040CD3">
        <w:rPr>
          <w:rFonts w:ascii="宋体" w:hAnsi="宋体" w:hint="eastAsia"/>
          <w:szCs w:val="21"/>
        </w:rPr>
        <w:t xml:space="preserve"> </w:t>
      </w:r>
      <w:r w:rsidR="00040CD3">
        <w:rPr>
          <w:rFonts w:ascii="宋体" w:hAnsi="宋体" w:hint="eastAsia"/>
          <w:szCs w:val="21"/>
        </w:rPr>
        <w:t>中国人民大学出版社，2018</w:t>
      </w:r>
    </w:p>
    <w:p w:rsidR="00040CD3" w:rsidRDefault="000F30A6" w:rsidP="00040CD3">
      <w:pPr>
        <w:spacing w:line="400" w:lineRule="exact"/>
        <w:ind w:left="180"/>
        <w:rPr>
          <w:rFonts w:ascii="宋体" w:hAnsi="宋体"/>
          <w:szCs w:val="21"/>
        </w:rPr>
      </w:pPr>
      <w:r w:rsidRPr="000F30A6">
        <w:rPr>
          <w:rFonts w:ascii="宋体" w:hAnsi="宋体" w:hint="eastAsia"/>
          <w:szCs w:val="21"/>
        </w:rPr>
        <w:t>3、</w:t>
      </w:r>
      <w:r w:rsidR="00040CD3">
        <w:rPr>
          <w:rFonts w:ascii="宋体" w:hAnsi="宋体" w:hint="eastAsia"/>
          <w:szCs w:val="21"/>
        </w:rPr>
        <w:t>孟生旺、张连增、刘乐平</w:t>
      </w:r>
      <w:r w:rsidRPr="000F30A6">
        <w:rPr>
          <w:rFonts w:ascii="宋体" w:hAnsi="宋体" w:hint="eastAsia"/>
          <w:szCs w:val="21"/>
        </w:rPr>
        <w:t>．</w:t>
      </w:r>
      <w:r w:rsidR="00040CD3">
        <w:rPr>
          <w:rFonts w:ascii="宋体" w:hAnsi="宋体" w:hint="eastAsia"/>
          <w:szCs w:val="21"/>
        </w:rPr>
        <w:t>精算学基础</w:t>
      </w:r>
      <w:r w:rsidR="000B3103">
        <w:rPr>
          <w:rFonts w:ascii="宋体" w:hAnsi="宋体" w:hint="eastAsia"/>
          <w:szCs w:val="21"/>
        </w:rPr>
        <w:t>．</w:t>
      </w:r>
      <w:r w:rsidR="00040CD3">
        <w:rPr>
          <w:rFonts w:ascii="宋体" w:hAnsi="宋体" w:hint="eastAsia"/>
          <w:szCs w:val="21"/>
        </w:rPr>
        <w:t>中国人民大学出版社，201</w:t>
      </w:r>
      <w:r w:rsidR="00E81454">
        <w:rPr>
          <w:rFonts w:ascii="宋体" w:hAnsi="宋体" w:hint="eastAsia"/>
          <w:szCs w:val="21"/>
        </w:rPr>
        <w:t>6</w:t>
      </w:r>
    </w:p>
    <w:p w:rsidR="00965551" w:rsidRPr="00040CD3" w:rsidRDefault="00965551" w:rsidP="00040CD3">
      <w:pPr>
        <w:spacing w:line="400" w:lineRule="exact"/>
        <w:ind w:left="180"/>
        <w:rPr>
          <w:rFonts w:ascii="黑体" w:eastAsia="黑体"/>
          <w:b/>
          <w:sz w:val="28"/>
        </w:rPr>
      </w:pPr>
    </w:p>
    <w:p w:rsidR="003F4E40" w:rsidRPr="00D561C8" w:rsidRDefault="003F4E40" w:rsidP="000F30A6">
      <w:pPr>
        <w:spacing w:line="400" w:lineRule="exact"/>
      </w:pPr>
      <w:r w:rsidRPr="00E82A37">
        <w:rPr>
          <w:rFonts w:ascii="黑体" w:eastAsia="黑体" w:hint="eastAsia"/>
          <w:b/>
          <w:sz w:val="28"/>
        </w:rPr>
        <w:t>五、课程的考核要求</w:t>
      </w:r>
    </w:p>
    <w:p w:rsidR="00400B3B" w:rsidRDefault="00400B3B" w:rsidP="00544B56">
      <w:pPr>
        <w:snapToGrid w:val="0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本课程采取闭卷考试的方式；时间为</w:t>
      </w:r>
      <w:r>
        <w:rPr>
          <w:kern w:val="0"/>
          <w:szCs w:val="21"/>
        </w:rPr>
        <w:t>2</w:t>
      </w:r>
      <w:r>
        <w:rPr>
          <w:rFonts w:cs="宋体" w:hint="eastAsia"/>
          <w:kern w:val="0"/>
          <w:szCs w:val="21"/>
        </w:rPr>
        <w:t>小时（</w:t>
      </w:r>
      <w:r>
        <w:rPr>
          <w:kern w:val="0"/>
          <w:szCs w:val="21"/>
        </w:rPr>
        <w:t>120</w:t>
      </w:r>
      <w:r>
        <w:rPr>
          <w:rFonts w:cs="宋体" w:hint="eastAsia"/>
          <w:kern w:val="0"/>
          <w:szCs w:val="21"/>
        </w:rPr>
        <w:t>分钟）</w:t>
      </w:r>
    </w:p>
    <w:p w:rsidR="00400B3B" w:rsidRDefault="00400B3B" w:rsidP="00544B56">
      <w:pPr>
        <w:snapToGrid w:val="0"/>
        <w:spacing w:line="360" w:lineRule="auto"/>
        <w:ind w:firstLineChars="200" w:firstLine="420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总评成绩的计算依据：</w:t>
      </w:r>
    </w:p>
    <w:p w:rsidR="00400B3B" w:rsidRDefault="00400B3B" w:rsidP="009A3D14">
      <w:pPr>
        <w:numPr>
          <w:ilvl w:val="0"/>
          <w:numId w:val="3"/>
        </w:numPr>
        <w:snapToGrid w:val="0"/>
        <w:spacing w:line="360" w:lineRule="auto"/>
        <w:ind w:right="772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平时成绩：占总评成绩的</w:t>
      </w:r>
      <w:r w:rsidR="00D825FE">
        <w:rPr>
          <w:rFonts w:cs="宋体" w:hint="eastAsia"/>
          <w:kern w:val="0"/>
          <w:szCs w:val="21"/>
        </w:rPr>
        <w:t>3</w:t>
      </w:r>
      <w:r w:rsidR="009A3D14">
        <w:rPr>
          <w:rFonts w:cs="宋体" w:hint="eastAsia"/>
          <w:kern w:val="0"/>
          <w:szCs w:val="21"/>
        </w:rPr>
        <w:t>0</w:t>
      </w:r>
      <w:r>
        <w:rPr>
          <w:rFonts w:cs="宋体" w:hint="eastAsia"/>
          <w:kern w:val="0"/>
          <w:szCs w:val="21"/>
        </w:rPr>
        <w:t>％；其中</w:t>
      </w:r>
      <w:proofErr w:type="gramStart"/>
      <w:r w:rsidR="009A3D14">
        <w:rPr>
          <w:rFonts w:cs="宋体" w:hint="eastAsia"/>
          <w:kern w:val="0"/>
          <w:szCs w:val="21"/>
        </w:rPr>
        <w:t>考勤占</w:t>
      </w:r>
      <w:proofErr w:type="gramEnd"/>
      <w:r w:rsidR="009A3D14">
        <w:rPr>
          <w:rFonts w:cs="宋体" w:hint="eastAsia"/>
          <w:kern w:val="0"/>
          <w:szCs w:val="21"/>
        </w:rPr>
        <w:t>50</w:t>
      </w:r>
      <w:r>
        <w:rPr>
          <w:rFonts w:cs="宋体" w:hint="eastAsia"/>
          <w:kern w:val="0"/>
          <w:szCs w:val="21"/>
        </w:rPr>
        <w:t>％，作业</w:t>
      </w:r>
      <w:r w:rsidR="009A3D14">
        <w:rPr>
          <w:rFonts w:cs="宋体" w:hint="eastAsia"/>
          <w:kern w:val="0"/>
          <w:szCs w:val="21"/>
        </w:rPr>
        <w:t>20%</w:t>
      </w:r>
      <w:r w:rsidR="009A3D14">
        <w:rPr>
          <w:rFonts w:cs="宋体" w:hint="eastAsia"/>
          <w:kern w:val="0"/>
          <w:szCs w:val="21"/>
        </w:rPr>
        <w:t>，课堂演讲</w:t>
      </w:r>
      <w:r w:rsidR="001F0899">
        <w:rPr>
          <w:rFonts w:cs="宋体" w:hint="eastAsia"/>
          <w:kern w:val="0"/>
          <w:szCs w:val="21"/>
        </w:rPr>
        <w:t>（新闻或论文）</w:t>
      </w:r>
      <w:r w:rsidR="009A3D14">
        <w:rPr>
          <w:rFonts w:cs="宋体" w:hint="eastAsia"/>
          <w:kern w:val="0"/>
          <w:szCs w:val="21"/>
        </w:rPr>
        <w:t>占</w:t>
      </w:r>
      <w:r w:rsidR="00D825FE">
        <w:rPr>
          <w:rFonts w:cs="宋体" w:hint="eastAsia"/>
          <w:kern w:val="0"/>
          <w:szCs w:val="21"/>
        </w:rPr>
        <w:t>2</w:t>
      </w:r>
      <w:r w:rsidR="009A3D14">
        <w:rPr>
          <w:rFonts w:cs="宋体" w:hint="eastAsia"/>
          <w:kern w:val="0"/>
          <w:szCs w:val="21"/>
        </w:rPr>
        <w:t>0%</w:t>
      </w:r>
      <w:r w:rsidR="009A3D14">
        <w:rPr>
          <w:rFonts w:cs="宋体" w:hint="eastAsia"/>
          <w:kern w:val="0"/>
          <w:szCs w:val="21"/>
        </w:rPr>
        <w:t>，</w:t>
      </w:r>
      <w:r w:rsidR="00DE1A9C">
        <w:rPr>
          <w:rFonts w:cs="宋体" w:hint="eastAsia"/>
          <w:kern w:val="0"/>
          <w:szCs w:val="21"/>
        </w:rPr>
        <w:t>课堂</w:t>
      </w:r>
      <w:proofErr w:type="gramStart"/>
      <w:r w:rsidR="00DE1A9C">
        <w:rPr>
          <w:rFonts w:cs="宋体" w:hint="eastAsia"/>
          <w:kern w:val="0"/>
          <w:szCs w:val="21"/>
        </w:rPr>
        <w:t>提问</w:t>
      </w:r>
      <w:proofErr w:type="gramEnd"/>
      <w:r w:rsidR="00DE1A9C">
        <w:rPr>
          <w:rFonts w:cs="宋体" w:hint="eastAsia"/>
          <w:kern w:val="0"/>
          <w:szCs w:val="21"/>
        </w:rPr>
        <w:t>占</w:t>
      </w:r>
      <w:r w:rsidR="000211E7">
        <w:rPr>
          <w:rFonts w:cs="宋体" w:hint="eastAsia"/>
          <w:kern w:val="0"/>
          <w:szCs w:val="21"/>
        </w:rPr>
        <w:t>10</w:t>
      </w:r>
      <w:r w:rsidR="00DE1A9C">
        <w:rPr>
          <w:rFonts w:cs="宋体"/>
          <w:kern w:val="0"/>
          <w:szCs w:val="21"/>
        </w:rPr>
        <w:t>%</w:t>
      </w:r>
    </w:p>
    <w:p w:rsidR="009A3D14" w:rsidRDefault="009A3D14" w:rsidP="009A3D14">
      <w:pPr>
        <w:numPr>
          <w:ilvl w:val="0"/>
          <w:numId w:val="3"/>
        </w:numPr>
        <w:snapToGrid w:val="0"/>
        <w:spacing w:line="360" w:lineRule="auto"/>
        <w:ind w:right="772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期中案例分析：</w:t>
      </w:r>
      <w:r>
        <w:rPr>
          <w:rFonts w:cs="宋体" w:hint="eastAsia"/>
          <w:kern w:val="0"/>
          <w:szCs w:val="21"/>
        </w:rPr>
        <w:t>20%</w:t>
      </w:r>
    </w:p>
    <w:p w:rsidR="00400B3B" w:rsidRPr="009A3D14" w:rsidRDefault="00400B3B" w:rsidP="009A3D14">
      <w:pPr>
        <w:numPr>
          <w:ilvl w:val="0"/>
          <w:numId w:val="3"/>
        </w:numPr>
        <w:snapToGrid w:val="0"/>
        <w:spacing w:line="360" w:lineRule="auto"/>
        <w:ind w:right="772"/>
        <w:rPr>
          <w:rFonts w:cs="宋体"/>
          <w:kern w:val="0"/>
          <w:szCs w:val="21"/>
        </w:rPr>
      </w:pPr>
      <w:r w:rsidRPr="009A3D14">
        <w:rPr>
          <w:rFonts w:cs="宋体" w:hint="eastAsia"/>
          <w:kern w:val="0"/>
          <w:szCs w:val="21"/>
        </w:rPr>
        <w:t>期</w:t>
      </w:r>
      <w:r w:rsidR="009A3D14">
        <w:rPr>
          <w:rFonts w:cs="宋体" w:hint="eastAsia"/>
          <w:kern w:val="0"/>
          <w:szCs w:val="21"/>
        </w:rPr>
        <w:t>末</w:t>
      </w:r>
      <w:r w:rsidRPr="009A3D14">
        <w:rPr>
          <w:rFonts w:cs="宋体" w:hint="eastAsia"/>
          <w:kern w:val="0"/>
          <w:szCs w:val="21"/>
        </w:rPr>
        <w:t>成绩：占总评成绩的</w:t>
      </w:r>
      <w:r w:rsidR="00BE69FB">
        <w:rPr>
          <w:rFonts w:cs="宋体" w:hint="eastAsia"/>
          <w:kern w:val="0"/>
          <w:szCs w:val="21"/>
        </w:rPr>
        <w:t>5</w:t>
      </w:r>
      <w:r w:rsidRPr="009A3D14">
        <w:rPr>
          <w:rFonts w:cs="宋体"/>
          <w:kern w:val="0"/>
          <w:szCs w:val="21"/>
        </w:rPr>
        <w:t>0</w:t>
      </w:r>
      <w:r w:rsidRPr="009A3D14">
        <w:rPr>
          <w:rFonts w:cs="宋体" w:hint="eastAsia"/>
          <w:kern w:val="0"/>
          <w:szCs w:val="21"/>
        </w:rPr>
        <w:t>％，以期</w:t>
      </w:r>
      <w:r w:rsidR="00D825FE">
        <w:rPr>
          <w:rFonts w:cs="宋体" w:hint="eastAsia"/>
          <w:kern w:val="0"/>
          <w:szCs w:val="21"/>
        </w:rPr>
        <w:t>末</w:t>
      </w:r>
      <w:r w:rsidRPr="009A3D14">
        <w:rPr>
          <w:rFonts w:cs="宋体" w:hint="eastAsia"/>
          <w:kern w:val="0"/>
          <w:szCs w:val="21"/>
        </w:rPr>
        <w:t>考试成绩为依据。</w:t>
      </w:r>
    </w:p>
    <w:p w:rsidR="00400B3B" w:rsidRDefault="00400B3B" w:rsidP="00DE1A9C">
      <w:pPr>
        <w:widowControl/>
        <w:tabs>
          <w:tab w:val="left" w:pos="2160"/>
        </w:tabs>
        <w:spacing w:line="360" w:lineRule="auto"/>
        <w:ind w:right="386" w:firstLineChars="150" w:firstLine="315"/>
        <w:jc w:val="left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如下表所示：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66"/>
        <w:gridCol w:w="2766"/>
        <w:gridCol w:w="2764"/>
      </w:tblGrid>
      <w:tr w:rsidR="00400B3B" w:rsidTr="004D0BD2">
        <w:trPr>
          <w:trHeight w:val="645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B3B" w:rsidRDefault="00400B3B" w:rsidP="00BE69FB">
            <w:pPr>
              <w:tabs>
                <w:tab w:val="left" w:pos="2160"/>
              </w:tabs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平时成绩（</w:t>
            </w:r>
            <w:r w:rsidR="00BE69FB">
              <w:rPr>
                <w:rFonts w:ascii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0%）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B3B" w:rsidRDefault="00400B3B" w:rsidP="00E156DC">
            <w:pPr>
              <w:tabs>
                <w:tab w:val="left" w:pos="2160"/>
              </w:tabs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期</w:t>
            </w:r>
            <w:r w:rsidR="001F0899">
              <w:rPr>
                <w:rFonts w:ascii="宋体" w:hAnsi="宋体" w:cs="宋体" w:hint="eastAsia"/>
                <w:kern w:val="0"/>
                <w:szCs w:val="21"/>
              </w:rPr>
              <w:t>中</w:t>
            </w:r>
            <w:r>
              <w:rPr>
                <w:rFonts w:ascii="宋体" w:hAnsi="宋体" w:cs="宋体" w:hint="eastAsia"/>
                <w:kern w:val="0"/>
                <w:szCs w:val="21"/>
              </w:rPr>
              <w:t>成绩（</w:t>
            </w:r>
            <w:r w:rsidR="002B5085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E156DC">
              <w:rPr>
                <w:rFonts w:ascii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kern w:val="0"/>
                <w:szCs w:val="21"/>
              </w:rPr>
              <w:t>%）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B3B" w:rsidRDefault="002B5085">
            <w:pPr>
              <w:tabs>
                <w:tab w:val="left" w:pos="2160"/>
              </w:tabs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期末成绩</w:t>
            </w:r>
            <w:r w:rsidR="00400B3B"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="00BE69FB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="00400B3B">
              <w:rPr>
                <w:rFonts w:ascii="宋体" w:hAnsi="宋体" w:cs="宋体" w:hint="eastAsia"/>
                <w:kern w:val="0"/>
                <w:szCs w:val="21"/>
              </w:rPr>
              <w:t>%）</w:t>
            </w:r>
          </w:p>
        </w:tc>
      </w:tr>
      <w:tr w:rsidR="002B5085" w:rsidTr="004D0BD2">
        <w:trPr>
          <w:trHeight w:val="645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85" w:rsidRDefault="002B5085" w:rsidP="00BE69FB">
            <w:pPr>
              <w:tabs>
                <w:tab w:val="left" w:pos="2160"/>
              </w:tabs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考勤（50%）</w:t>
            </w:r>
          </w:p>
        </w:tc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85" w:rsidRDefault="002B50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  <w:p w:rsidR="002B5085" w:rsidRDefault="002B50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  <w:p w:rsidR="002B5085" w:rsidRDefault="002B50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  <w:p w:rsidR="002B5085" w:rsidRDefault="002B5085" w:rsidP="00E156DC">
            <w:pPr>
              <w:tabs>
                <w:tab w:val="left" w:pos="2160"/>
              </w:tabs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期</w:t>
            </w:r>
            <w:r w:rsidR="001F0899">
              <w:rPr>
                <w:rFonts w:ascii="宋体" w:hAnsi="宋体" w:cs="宋体" w:hint="eastAsia"/>
                <w:kern w:val="0"/>
                <w:szCs w:val="21"/>
              </w:rPr>
              <w:t>中</w:t>
            </w:r>
            <w:r>
              <w:rPr>
                <w:rFonts w:ascii="宋体" w:hAnsi="宋体" w:cs="宋体" w:hint="eastAsia"/>
                <w:kern w:val="0"/>
                <w:szCs w:val="21"/>
              </w:rPr>
              <w:t>考试（20%）</w:t>
            </w:r>
          </w:p>
        </w:tc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85" w:rsidRDefault="002B50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  <w:p w:rsidR="002B5085" w:rsidRDefault="002B50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  <w:p w:rsidR="002B5085" w:rsidRDefault="002B50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  <w:p w:rsidR="002B5085" w:rsidRDefault="002B7BC2">
            <w:pPr>
              <w:tabs>
                <w:tab w:val="left" w:pos="2160"/>
              </w:tabs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期末考试（</w:t>
            </w:r>
            <w:r w:rsidR="001F0899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="002B5085">
              <w:rPr>
                <w:rFonts w:ascii="宋体" w:hAnsi="宋体" w:cs="宋体" w:hint="eastAsia"/>
                <w:kern w:val="0"/>
                <w:szCs w:val="21"/>
              </w:rPr>
              <w:t>0%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  <w:bookmarkStart w:id="0" w:name="_GoBack"/>
            <w:bookmarkEnd w:id="0"/>
          </w:p>
        </w:tc>
      </w:tr>
      <w:tr w:rsidR="002B5085" w:rsidTr="004D0BD2">
        <w:trPr>
          <w:trHeight w:val="78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85" w:rsidRDefault="002B5085" w:rsidP="00BE69FB">
            <w:pPr>
              <w:tabs>
                <w:tab w:val="left" w:pos="2160"/>
              </w:tabs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作业（20%）</w:t>
            </w:r>
          </w:p>
        </w:tc>
        <w:tc>
          <w:tcPr>
            <w:tcW w:w="16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85" w:rsidRDefault="002B508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85" w:rsidRDefault="002B508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B5085" w:rsidTr="004D0BD2">
        <w:trPr>
          <w:trHeight w:val="6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85" w:rsidRDefault="002B5085" w:rsidP="00BE69FB">
            <w:pPr>
              <w:tabs>
                <w:tab w:val="left" w:pos="2160"/>
              </w:tabs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课堂演讲</w:t>
            </w:r>
            <w:r w:rsidR="001F0899">
              <w:rPr>
                <w:rFonts w:ascii="宋体" w:hAnsi="宋体" w:cs="宋体" w:hint="eastAsia"/>
                <w:kern w:val="0"/>
                <w:szCs w:val="21"/>
              </w:rPr>
              <w:t>（新闻或论文）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="00BE69FB"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0%）</w:t>
            </w:r>
          </w:p>
        </w:tc>
        <w:tc>
          <w:tcPr>
            <w:tcW w:w="16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85" w:rsidRDefault="002B508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85" w:rsidRDefault="002B508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B5085" w:rsidTr="004D0BD2">
        <w:trPr>
          <w:trHeight w:val="69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85" w:rsidRDefault="002B5085" w:rsidP="00BE69FB">
            <w:pPr>
              <w:tabs>
                <w:tab w:val="left" w:pos="2160"/>
              </w:tabs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课堂提问（10%）</w:t>
            </w:r>
          </w:p>
        </w:tc>
        <w:tc>
          <w:tcPr>
            <w:tcW w:w="1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85" w:rsidRDefault="002B508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85" w:rsidRDefault="002B508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7227DD" w:rsidRDefault="007227DD" w:rsidP="00DE1A9C">
      <w:pPr>
        <w:snapToGrid w:val="0"/>
        <w:spacing w:line="360" w:lineRule="auto"/>
        <w:ind w:right="1158" w:firstLineChars="200" w:firstLine="420"/>
        <w:rPr>
          <w:rFonts w:cs="宋体"/>
          <w:kern w:val="0"/>
          <w:szCs w:val="21"/>
        </w:rPr>
      </w:pPr>
    </w:p>
    <w:p w:rsidR="00400B3B" w:rsidRDefault="00400B3B" w:rsidP="007227DD">
      <w:pPr>
        <w:snapToGrid w:val="0"/>
        <w:spacing w:line="360" w:lineRule="auto"/>
        <w:ind w:firstLineChars="200" w:firstLine="420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期</w:t>
      </w:r>
      <w:r w:rsidR="007227DD">
        <w:rPr>
          <w:rFonts w:cs="宋体" w:hint="eastAsia"/>
          <w:kern w:val="0"/>
          <w:szCs w:val="21"/>
        </w:rPr>
        <w:t>末</w:t>
      </w:r>
      <w:r>
        <w:rPr>
          <w:rFonts w:cs="宋体" w:hint="eastAsia"/>
          <w:kern w:val="0"/>
          <w:szCs w:val="21"/>
        </w:rPr>
        <w:t>考试命题设计：</w:t>
      </w:r>
    </w:p>
    <w:p w:rsidR="00400B3B" w:rsidRDefault="00400B3B" w:rsidP="007227DD">
      <w:pPr>
        <w:snapToGrid w:val="0"/>
        <w:spacing w:line="360" w:lineRule="auto"/>
        <w:ind w:firstLineChars="200" w:firstLine="420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识记部分约占</w:t>
      </w:r>
      <w:r>
        <w:rPr>
          <w:rFonts w:cs="宋体"/>
          <w:kern w:val="0"/>
          <w:szCs w:val="21"/>
        </w:rPr>
        <w:t>30</w:t>
      </w:r>
      <w:r>
        <w:rPr>
          <w:rFonts w:cs="宋体" w:hint="eastAsia"/>
          <w:kern w:val="0"/>
          <w:szCs w:val="21"/>
        </w:rPr>
        <w:t>％；理解部分约占</w:t>
      </w:r>
      <w:r>
        <w:rPr>
          <w:rFonts w:cs="宋体"/>
          <w:kern w:val="0"/>
          <w:szCs w:val="21"/>
        </w:rPr>
        <w:t>40</w:t>
      </w:r>
      <w:r>
        <w:rPr>
          <w:rFonts w:cs="宋体" w:hint="eastAsia"/>
          <w:kern w:val="0"/>
          <w:szCs w:val="21"/>
        </w:rPr>
        <w:t>％；运用部分约占</w:t>
      </w:r>
      <w:r>
        <w:rPr>
          <w:rFonts w:cs="宋体"/>
          <w:kern w:val="0"/>
          <w:szCs w:val="21"/>
        </w:rPr>
        <w:t>30</w:t>
      </w:r>
      <w:r>
        <w:rPr>
          <w:rFonts w:cs="宋体" w:hint="eastAsia"/>
          <w:kern w:val="0"/>
          <w:szCs w:val="21"/>
        </w:rPr>
        <w:t>％。</w:t>
      </w:r>
    </w:p>
    <w:p w:rsidR="00BF0D5C" w:rsidRPr="00313671" w:rsidRDefault="00E156DC" w:rsidP="007227DD">
      <w:pPr>
        <w:snapToGrid w:val="0"/>
        <w:spacing w:line="360" w:lineRule="auto"/>
        <w:ind w:firstLineChars="200" w:firstLine="420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考试题型包括</w:t>
      </w:r>
      <w:r w:rsidR="00BE69FB" w:rsidRPr="007227DD">
        <w:rPr>
          <w:rFonts w:cs="宋体" w:hint="eastAsia"/>
          <w:b/>
          <w:kern w:val="0"/>
          <w:szCs w:val="21"/>
        </w:rPr>
        <w:t>名词解释</w:t>
      </w:r>
      <w:r w:rsidR="00400B3B" w:rsidRPr="007227DD">
        <w:rPr>
          <w:rFonts w:cs="宋体" w:hint="eastAsia"/>
          <w:b/>
          <w:kern w:val="0"/>
          <w:szCs w:val="21"/>
        </w:rPr>
        <w:t>、</w:t>
      </w:r>
      <w:r w:rsidR="00C976AF" w:rsidRPr="007227DD">
        <w:rPr>
          <w:rFonts w:cs="宋体" w:hint="eastAsia"/>
          <w:b/>
          <w:kern w:val="0"/>
          <w:szCs w:val="21"/>
        </w:rPr>
        <w:t>简答、</w:t>
      </w:r>
      <w:r w:rsidR="00400B3B" w:rsidRPr="007227DD">
        <w:rPr>
          <w:rFonts w:cs="宋体" w:hint="eastAsia"/>
          <w:b/>
          <w:kern w:val="0"/>
          <w:szCs w:val="21"/>
        </w:rPr>
        <w:t>计算、</w:t>
      </w:r>
      <w:r w:rsidR="00C976AF" w:rsidRPr="007227DD">
        <w:rPr>
          <w:rFonts w:cs="宋体" w:hint="eastAsia"/>
          <w:b/>
          <w:kern w:val="0"/>
          <w:szCs w:val="21"/>
        </w:rPr>
        <w:t>证明</w:t>
      </w:r>
      <w:r w:rsidR="00400B3B">
        <w:rPr>
          <w:rFonts w:cs="宋体" w:hint="eastAsia"/>
          <w:kern w:val="0"/>
          <w:szCs w:val="21"/>
        </w:rPr>
        <w:t>等。</w:t>
      </w:r>
    </w:p>
    <w:p w:rsidR="003F4E40" w:rsidRPr="00BE69FB" w:rsidRDefault="003F4E40" w:rsidP="00313671">
      <w:pPr>
        <w:snapToGrid w:val="0"/>
        <w:spacing w:line="360" w:lineRule="auto"/>
        <w:rPr>
          <w:rFonts w:ascii="黑体" w:eastAsia="黑体" w:hAnsi="宋体"/>
          <w:b/>
          <w:sz w:val="32"/>
        </w:rPr>
      </w:pPr>
    </w:p>
    <w:p w:rsidR="003F4E40" w:rsidRDefault="003F4E40" w:rsidP="003A55E5">
      <w:pPr>
        <w:snapToGrid w:val="0"/>
        <w:spacing w:line="360" w:lineRule="auto"/>
        <w:ind w:firstLineChars="200" w:firstLine="643"/>
        <w:jc w:val="center"/>
        <w:rPr>
          <w:rFonts w:ascii="黑体" w:eastAsia="黑体" w:hAnsi="宋体"/>
          <w:b/>
          <w:sz w:val="32"/>
        </w:rPr>
      </w:pPr>
    </w:p>
    <w:p w:rsidR="00626339" w:rsidRDefault="00626339" w:rsidP="003A55E5">
      <w:pPr>
        <w:snapToGrid w:val="0"/>
        <w:spacing w:line="360" w:lineRule="auto"/>
        <w:ind w:firstLineChars="200" w:firstLine="643"/>
        <w:jc w:val="center"/>
        <w:rPr>
          <w:rFonts w:ascii="黑体" w:eastAsia="黑体" w:hAnsi="宋体"/>
          <w:b/>
          <w:sz w:val="32"/>
        </w:rPr>
      </w:pPr>
    </w:p>
    <w:p w:rsidR="00626339" w:rsidRDefault="00626339" w:rsidP="003A55E5">
      <w:pPr>
        <w:snapToGrid w:val="0"/>
        <w:spacing w:line="360" w:lineRule="auto"/>
        <w:ind w:firstLineChars="200" w:firstLine="643"/>
        <w:jc w:val="center"/>
        <w:rPr>
          <w:rFonts w:ascii="黑体" w:eastAsia="黑体" w:hAnsi="宋体"/>
          <w:b/>
          <w:sz w:val="32"/>
        </w:rPr>
      </w:pPr>
    </w:p>
    <w:p w:rsidR="00626339" w:rsidRDefault="00626339" w:rsidP="003A55E5">
      <w:pPr>
        <w:snapToGrid w:val="0"/>
        <w:spacing w:line="360" w:lineRule="auto"/>
        <w:ind w:firstLineChars="200" w:firstLine="643"/>
        <w:jc w:val="center"/>
        <w:rPr>
          <w:rFonts w:ascii="黑体" w:eastAsia="黑体" w:hAnsi="宋体"/>
          <w:b/>
          <w:sz w:val="32"/>
        </w:rPr>
      </w:pPr>
    </w:p>
    <w:p w:rsidR="00626339" w:rsidRDefault="00626339" w:rsidP="003A55E5">
      <w:pPr>
        <w:snapToGrid w:val="0"/>
        <w:spacing w:line="360" w:lineRule="auto"/>
        <w:ind w:firstLineChars="200" w:firstLine="643"/>
        <w:jc w:val="center"/>
        <w:rPr>
          <w:rFonts w:ascii="黑体" w:eastAsia="黑体" w:hAnsi="宋体"/>
          <w:b/>
          <w:sz w:val="32"/>
        </w:rPr>
      </w:pPr>
    </w:p>
    <w:p w:rsidR="00626339" w:rsidRDefault="00626339" w:rsidP="003A55E5">
      <w:pPr>
        <w:snapToGrid w:val="0"/>
        <w:spacing w:line="360" w:lineRule="auto"/>
        <w:ind w:firstLineChars="200" w:firstLine="643"/>
        <w:jc w:val="center"/>
        <w:rPr>
          <w:rFonts w:ascii="黑体" w:eastAsia="黑体" w:hAnsi="宋体"/>
          <w:b/>
          <w:sz w:val="32"/>
        </w:rPr>
      </w:pPr>
    </w:p>
    <w:p w:rsidR="00626339" w:rsidRDefault="00626339" w:rsidP="003A55E5">
      <w:pPr>
        <w:snapToGrid w:val="0"/>
        <w:spacing w:line="360" w:lineRule="auto"/>
        <w:ind w:firstLineChars="200" w:firstLine="643"/>
        <w:jc w:val="center"/>
        <w:rPr>
          <w:rFonts w:ascii="黑体" w:eastAsia="黑体" w:hAnsi="宋体"/>
          <w:b/>
          <w:sz w:val="32"/>
        </w:rPr>
      </w:pPr>
    </w:p>
    <w:p w:rsidR="003E0C37" w:rsidRPr="009678AD" w:rsidRDefault="003E0C37" w:rsidP="00BE69FB">
      <w:pPr>
        <w:snapToGrid w:val="0"/>
        <w:spacing w:line="360" w:lineRule="auto"/>
        <w:rPr>
          <w:rFonts w:ascii="黑体" w:eastAsia="黑体" w:hAnsi="宋体"/>
          <w:b/>
          <w:sz w:val="32"/>
        </w:rPr>
      </w:pPr>
    </w:p>
    <w:p w:rsidR="00BE61CB" w:rsidRDefault="00BE61CB" w:rsidP="003A55E5">
      <w:pPr>
        <w:snapToGrid w:val="0"/>
        <w:spacing w:line="360" w:lineRule="auto"/>
        <w:ind w:firstLineChars="200" w:firstLine="643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t>教学要求及教学要点</w:t>
      </w:r>
    </w:p>
    <w:p w:rsidR="008A6DFB" w:rsidRDefault="008A6DFB" w:rsidP="003A55E5">
      <w:pPr>
        <w:spacing w:line="360" w:lineRule="auto"/>
        <w:ind w:firstLineChars="200" w:firstLine="420"/>
      </w:pPr>
    </w:p>
    <w:p w:rsidR="007C500A" w:rsidRDefault="007C500A" w:rsidP="00544B56">
      <w:pPr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第一章：利息理论基础</w:t>
      </w:r>
    </w:p>
    <w:p w:rsidR="007C500A" w:rsidRDefault="007C500A" w:rsidP="007C500A">
      <w:pPr>
        <w:rPr>
          <w:rFonts w:ascii="宋体" w:hAnsi="宋体"/>
        </w:rPr>
      </w:pPr>
      <w:r>
        <w:rPr>
          <w:rFonts w:ascii="宋体" w:hAnsi="宋体" w:hint="eastAsia"/>
        </w:rPr>
        <w:t>本章课时：</w:t>
      </w:r>
      <w:r w:rsidR="0044581D">
        <w:rPr>
          <w:rFonts w:ascii="宋体" w:hAnsi="宋体" w:hint="eastAsia"/>
        </w:rPr>
        <w:t>4</w:t>
      </w:r>
    </w:p>
    <w:p w:rsidR="007C500A" w:rsidRDefault="007C500A" w:rsidP="007C500A">
      <w:pPr>
        <w:rPr>
          <w:rFonts w:ascii="宋体" w:hAnsi="宋体"/>
        </w:rPr>
      </w:pPr>
    </w:p>
    <w:p w:rsidR="007C500A" w:rsidRDefault="007C500A" w:rsidP="007C500A">
      <w:pPr>
        <w:numPr>
          <w:ilvl w:val="0"/>
          <w:numId w:val="6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学习的目的和要求</w:t>
      </w:r>
    </w:p>
    <w:p w:rsidR="007C500A" w:rsidRDefault="007C500A" w:rsidP="007C500A">
      <w:pPr>
        <w:numPr>
          <w:ilvl w:val="1"/>
          <w:numId w:val="6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要求了解利息的各种度量</w:t>
      </w:r>
    </w:p>
    <w:p w:rsidR="007C500A" w:rsidRDefault="007C500A" w:rsidP="007C500A">
      <w:pPr>
        <w:numPr>
          <w:ilvl w:val="1"/>
          <w:numId w:val="6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掌握常见利息问题的求解原理</w:t>
      </w:r>
    </w:p>
    <w:p w:rsidR="007C500A" w:rsidRPr="00235F5B" w:rsidRDefault="007C500A" w:rsidP="007C500A">
      <w:pPr>
        <w:ind w:firstLineChars="200" w:firstLine="420"/>
        <w:rPr>
          <w:rFonts w:ascii="宋体" w:hAnsi="宋体"/>
        </w:rPr>
      </w:pPr>
    </w:p>
    <w:p w:rsidR="007C500A" w:rsidRDefault="007C500A" w:rsidP="007C500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二、主要内容</w:t>
      </w:r>
    </w:p>
    <w:p w:rsidR="007C500A" w:rsidRDefault="007C500A" w:rsidP="007C500A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第一节：实际利率与实际贴现率</w:t>
      </w:r>
    </w:p>
    <w:p w:rsidR="007C500A" w:rsidRDefault="007C500A" w:rsidP="007C500A">
      <w:pPr>
        <w:numPr>
          <w:ilvl w:val="0"/>
          <w:numId w:val="5"/>
        </w:numPr>
        <w:tabs>
          <w:tab w:val="clear" w:pos="420"/>
          <w:tab w:val="num" w:pos="720"/>
        </w:tabs>
        <w:adjustRightInd/>
        <w:spacing w:line="240" w:lineRule="auto"/>
        <w:ind w:firstLineChars="228" w:firstLine="479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利息的定义</w:t>
      </w:r>
    </w:p>
    <w:p w:rsidR="007C500A" w:rsidRDefault="007C500A" w:rsidP="007C500A">
      <w:pPr>
        <w:numPr>
          <w:ilvl w:val="0"/>
          <w:numId w:val="6"/>
        </w:numPr>
        <w:adjustRightInd/>
        <w:spacing w:line="240" w:lineRule="auto"/>
        <w:ind w:firstLine="60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实际利率</w:t>
      </w:r>
    </w:p>
    <w:p w:rsidR="007C500A" w:rsidRDefault="007C500A" w:rsidP="007C500A">
      <w:pPr>
        <w:numPr>
          <w:ilvl w:val="0"/>
          <w:numId w:val="6"/>
        </w:numPr>
        <w:adjustRightInd/>
        <w:spacing w:line="240" w:lineRule="auto"/>
        <w:ind w:firstLine="60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单利和复利</w:t>
      </w:r>
    </w:p>
    <w:p w:rsidR="007C500A" w:rsidRDefault="007C500A" w:rsidP="007C500A">
      <w:pPr>
        <w:numPr>
          <w:ilvl w:val="0"/>
          <w:numId w:val="6"/>
        </w:numPr>
        <w:adjustRightInd/>
        <w:spacing w:line="240" w:lineRule="auto"/>
        <w:ind w:firstLine="60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实际贴现率</w:t>
      </w:r>
    </w:p>
    <w:p w:rsidR="007C500A" w:rsidRDefault="007C500A" w:rsidP="007C500A">
      <w:pPr>
        <w:ind w:firstLineChars="370" w:firstLine="777"/>
        <w:rPr>
          <w:rFonts w:ascii="宋体" w:hAnsi="宋体"/>
        </w:rPr>
      </w:pPr>
    </w:p>
    <w:p w:rsidR="007C500A" w:rsidRDefault="007C500A" w:rsidP="007C500A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第二节：名义利率和名义贴现率</w:t>
      </w:r>
    </w:p>
    <w:p w:rsidR="007C500A" w:rsidRDefault="007C500A" w:rsidP="007C500A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第三节：利息强度</w:t>
      </w:r>
    </w:p>
    <w:p w:rsidR="007C500A" w:rsidRDefault="007C500A" w:rsidP="007C500A">
      <w:pPr>
        <w:rPr>
          <w:rFonts w:ascii="宋体" w:hAnsi="宋体"/>
        </w:rPr>
      </w:pPr>
    </w:p>
    <w:p w:rsidR="007C500A" w:rsidRDefault="007C500A" w:rsidP="00544B56">
      <w:pPr>
        <w:jc w:val="center"/>
        <w:rPr>
          <w:rFonts w:ascii="宋体" w:hAnsi="宋体"/>
          <w:b/>
        </w:rPr>
      </w:pPr>
      <w:r w:rsidRPr="00235F5B">
        <w:rPr>
          <w:rFonts w:ascii="宋体" w:hAnsi="宋体" w:hint="eastAsia"/>
          <w:b/>
        </w:rPr>
        <w:t>第二章  年金</w:t>
      </w:r>
    </w:p>
    <w:p w:rsidR="007C500A" w:rsidRDefault="007C500A" w:rsidP="007C500A">
      <w:pPr>
        <w:rPr>
          <w:rFonts w:ascii="宋体" w:hAnsi="宋体"/>
        </w:rPr>
      </w:pPr>
      <w:r>
        <w:rPr>
          <w:rFonts w:ascii="宋体" w:hAnsi="宋体" w:hint="eastAsia"/>
          <w:b/>
        </w:rPr>
        <w:t xml:space="preserve">  </w:t>
      </w:r>
      <w:r>
        <w:rPr>
          <w:rFonts w:ascii="宋体" w:hAnsi="宋体" w:hint="eastAsia"/>
        </w:rPr>
        <w:t>本章课时：</w:t>
      </w:r>
      <w:r w:rsidR="0044581D">
        <w:rPr>
          <w:rFonts w:ascii="宋体" w:hAnsi="宋体" w:hint="eastAsia"/>
        </w:rPr>
        <w:t>4</w:t>
      </w:r>
    </w:p>
    <w:p w:rsidR="007C500A" w:rsidRDefault="007C500A" w:rsidP="007C500A">
      <w:pPr>
        <w:ind w:left="420"/>
        <w:rPr>
          <w:rFonts w:ascii="宋体" w:hAnsi="宋体"/>
        </w:rPr>
      </w:pPr>
      <w:r>
        <w:rPr>
          <w:rFonts w:ascii="宋体" w:hAnsi="宋体" w:hint="eastAsia"/>
        </w:rPr>
        <w:t>一、学习的目的和要求</w:t>
      </w:r>
    </w:p>
    <w:p w:rsidR="007C500A" w:rsidRDefault="007C500A" w:rsidP="007C500A">
      <w:pPr>
        <w:numPr>
          <w:ilvl w:val="1"/>
          <w:numId w:val="6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要求了解年金的定义、类别</w:t>
      </w:r>
    </w:p>
    <w:p w:rsidR="007C500A" w:rsidRDefault="007C500A" w:rsidP="007C500A">
      <w:pPr>
        <w:numPr>
          <w:ilvl w:val="1"/>
          <w:numId w:val="6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掌握年金问题求解的基本原理和常用技巧</w:t>
      </w:r>
    </w:p>
    <w:p w:rsidR="007C500A" w:rsidRDefault="007C500A" w:rsidP="007C500A">
      <w:pPr>
        <w:ind w:firstLineChars="200" w:firstLine="420"/>
        <w:rPr>
          <w:rFonts w:ascii="宋体" w:hAnsi="宋体"/>
        </w:rPr>
      </w:pPr>
    </w:p>
    <w:p w:rsidR="007C500A" w:rsidRDefault="007C500A" w:rsidP="007C500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二、主要内容</w:t>
      </w:r>
    </w:p>
    <w:p w:rsidR="007C500A" w:rsidRDefault="007C500A" w:rsidP="007C500A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第一节：期末付年金</w:t>
      </w:r>
    </w:p>
    <w:p w:rsidR="007C500A" w:rsidRDefault="007C500A" w:rsidP="007C500A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第二节：</w:t>
      </w:r>
      <w:proofErr w:type="gramStart"/>
      <w:r>
        <w:rPr>
          <w:rFonts w:ascii="宋体" w:hAnsi="宋体" w:hint="eastAsia"/>
        </w:rPr>
        <w:t>期初付年金</w:t>
      </w:r>
      <w:proofErr w:type="gramEnd"/>
    </w:p>
    <w:p w:rsidR="007C500A" w:rsidRDefault="007C500A" w:rsidP="007C500A">
      <w:pPr>
        <w:ind w:firstLineChars="171" w:firstLine="359"/>
        <w:rPr>
          <w:rFonts w:ascii="宋体" w:hAnsi="宋体"/>
        </w:rPr>
      </w:pPr>
      <w:r>
        <w:rPr>
          <w:rFonts w:ascii="宋体" w:hAnsi="宋体" w:hint="eastAsia"/>
        </w:rPr>
        <w:t>第三节：任意时刻的年金值</w:t>
      </w:r>
    </w:p>
    <w:p w:rsidR="007C500A" w:rsidRDefault="007C500A" w:rsidP="007C500A">
      <w:pPr>
        <w:ind w:firstLineChars="370" w:firstLine="777"/>
        <w:rPr>
          <w:rFonts w:ascii="宋体" w:hAnsi="宋体"/>
        </w:rPr>
      </w:pPr>
      <w:r>
        <w:rPr>
          <w:rFonts w:ascii="宋体" w:hAnsi="宋体" w:hint="eastAsia"/>
        </w:rPr>
        <w:t>一、在首期付款前某时刻的年金值</w:t>
      </w:r>
    </w:p>
    <w:p w:rsidR="007C500A" w:rsidRDefault="007C500A" w:rsidP="007C500A">
      <w:pPr>
        <w:ind w:firstLineChars="370" w:firstLine="777"/>
        <w:rPr>
          <w:rFonts w:ascii="宋体" w:hAnsi="宋体"/>
        </w:rPr>
      </w:pPr>
      <w:r>
        <w:rPr>
          <w:rFonts w:ascii="宋体" w:hAnsi="宋体" w:hint="eastAsia"/>
        </w:rPr>
        <w:t>二、在最后一期付款后某时刻的年金积累值</w:t>
      </w:r>
    </w:p>
    <w:p w:rsidR="007C500A" w:rsidRDefault="007C500A" w:rsidP="007C500A">
      <w:pPr>
        <w:ind w:firstLineChars="370" w:firstLine="777"/>
        <w:rPr>
          <w:rFonts w:ascii="宋体" w:hAnsi="宋体"/>
        </w:rPr>
      </w:pPr>
      <w:r>
        <w:rPr>
          <w:rFonts w:ascii="宋体" w:hAnsi="宋体" w:hint="eastAsia"/>
        </w:rPr>
        <w:t>三、付款期间某时刻的年金当前值</w:t>
      </w:r>
    </w:p>
    <w:p w:rsidR="007C500A" w:rsidRDefault="007C500A" w:rsidP="007C500A">
      <w:pPr>
        <w:rPr>
          <w:rFonts w:ascii="宋体" w:hAnsi="宋体"/>
        </w:rPr>
      </w:pPr>
      <w:r>
        <w:rPr>
          <w:rFonts w:ascii="宋体" w:hAnsi="宋体" w:hint="eastAsia"/>
        </w:rPr>
        <w:t xml:space="preserve">   第四节：永续年金</w:t>
      </w:r>
    </w:p>
    <w:p w:rsidR="007C500A" w:rsidRPr="006227DF" w:rsidRDefault="007C500A" w:rsidP="007C500A">
      <w:pPr>
        <w:rPr>
          <w:rFonts w:ascii="宋体" w:hAnsi="宋体"/>
        </w:rPr>
      </w:pPr>
      <w:r>
        <w:rPr>
          <w:rFonts w:ascii="宋体" w:hAnsi="宋体" w:hint="eastAsia"/>
        </w:rPr>
        <w:t xml:space="preserve">   第五节：连续年金</w:t>
      </w:r>
    </w:p>
    <w:p w:rsidR="007C500A" w:rsidRDefault="007C500A" w:rsidP="007C500A">
      <w:pPr>
        <w:rPr>
          <w:rFonts w:ascii="宋体" w:hAnsi="宋体"/>
        </w:rPr>
      </w:pPr>
    </w:p>
    <w:p w:rsidR="007C500A" w:rsidRDefault="007C500A" w:rsidP="00544B56">
      <w:pPr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第三章 生命表基础</w:t>
      </w:r>
    </w:p>
    <w:p w:rsidR="007C500A" w:rsidRDefault="007C500A" w:rsidP="007C500A">
      <w:pPr>
        <w:rPr>
          <w:rFonts w:ascii="宋体" w:hAnsi="宋体"/>
        </w:rPr>
      </w:pPr>
      <w:r>
        <w:rPr>
          <w:rFonts w:ascii="宋体" w:hAnsi="宋体" w:hint="eastAsia"/>
        </w:rPr>
        <w:t>本章课时：</w:t>
      </w:r>
      <w:r w:rsidR="0044581D">
        <w:rPr>
          <w:rFonts w:ascii="宋体" w:hAnsi="宋体" w:hint="eastAsia"/>
        </w:rPr>
        <w:t>4</w:t>
      </w:r>
    </w:p>
    <w:p w:rsidR="007C500A" w:rsidRDefault="007C500A" w:rsidP="007C500A">
      <w:pPr>
        <w:rPr>
          <w:rFonts w:ascii="宋体" w:hAnsi="宋体"/>
        </w:rPr>
      </w:pPr>
    </w:p>
    <w:p w:rsidR="007C500A" w:rsidRDefault="007C500A" w:rsidP="007C500A">
      <w:pPr>
        <w:rPr>
          <w:rFonts w:ascii="宋体" w:hAnsi="宋体"/>
        </w:rPr>
      </w:pPr>
      <w:r>
        <w:rPr>
          <w:rFonts w:ascii="宋体" w:hAnsi="宋体" w:hint="eastAsia"/>
        </w:rPr>
        <w:t xml:space="preserve">    一、学习的目的与要求</w:t>
      </w:r>
    </w:p>
    <w:p w:rsidR="007C500A" w:rsidRDefault="007C500A" w:rsidP="007C500A">
      <w:pPr>
        <w:numPr>
          <w:ilvl w:val="0"/>
          <w:numId w:val="12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理解常用生命表函数的概率意义及彼此之间的函数关系</w:t>
      </w:r>
    </w:p>
    <w:p w:rsidR="007C500A" w:rsidRDefault="007C500A" w:rsidP="007C500A">
      <w:pPr>
        <w:numPr>
          <w:ilvl w:val="0"/>
          <w:numId w:val="12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了解生存函数与生命表的关系并掌握寿险生命表的特点与构造原理</w:t>
      </w:r>
    </w:p>
    <w:p w:rsidR="007C500A" w:rsidRDefault="007C500A" w:rsidP="007C500A">
      <w:pPr>
        <w:numPr>
          <w:ilvl w:val="0"/>
          <w:numId w:val="12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掌握各种分数年龄假定下，分数年龄的生命表函数的估计方法</w:t>
      </w:r>
    </w:p>
    <w:p w:rsidR="007C500A" w:rsidRDefault="007C500A" w:rsidP="007C500A">
      <w:pPr>
        <w:ind w:left="420"/>
        <w:rPr>
          <w:rFonts w:ascii="宋体" w:hAnsi="宋体"/>
        </w:rPr>
      </w:pPr>
    </w:p>
    <w:p w:rsidR="007C500A" w:rsidRDefault="007C500A" w:rsidP="007C500A">
      <w:pPr>
        <w:numPr>
          <w:ilvl w:val="1"/>
          <w:numId w:val="12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主要内容</w:t>
      </w:r>
    </w:p>
    <w:p w:rsidR="007C500A" w:rsidRDefault="007C500A" w:rsidP="007C500A">
      <w:pPr>
        <w:ind w:left="420"/>
        <w:rPr>
          <w:rFonts w:ascii="宋体" w:hAnsi="宋体"/>
        </w:rPr>
      </w:pPr>
      <w:r>
        <w:rPr>
          <w:rFonts w:ascii="宋体" w:hAnsi="宋体" w:hint="eastAsia"/>
        </w:rPr>
        <w:t>第一节 生命函数</w:t>
      </w:r>
    </w:p>
    <w:p w:rsidR="007C500A" w:rsidRDefault="007C500A" w:rsidP="007C500A">
      <w:pPr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一、分布函数</w:t>
      </w:r>
    </w:p>
    <w:p w:rsidR="007C500A" w:rsidRDefault="007C500A" w:rsidP="007C500A">
      <w:pPr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二、生存函数</w:t>
      </w:r>
    </w:p>
    <w:p w:rsidR="007C500A" w:rsidRDefault="007C500A" w:rsidP="007C500A">
      <w:pPr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三、剩余寿命</w:t>
      </w:r>
    </w:p>
    <w:p w:rsidR="007C500A" w:rsidRDefault="007C500A" w:rsidP="007C500A">
      <w:pPr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四、</w:t>
      </w:r>
      <w:proofErr w:type="gramStart"/>
      <w:r>
        <w:rPr>
          <w:rFonts w:ascii="宋体" w:hAnsi="宋体" w:hint="eastAsia"/>
        </w:rPr>
        <w:t>取整余命</w:t>
      </w:r>
      <w:proofErr w:type="gramEnd"/>
    </w:p>
    <w:p w:rsidR="007C500A" w:rsidRDefault="007C500A" w:rsidP="007C500A">
      <w:pPr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五、死亡效力</w:t>
      </w:r>
    </w:p>
    <w:p w:rsidR="007C500A" w:rsidRDefault="007C500A" w:rsidP="007C500A">
      <w:pPr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六、生存函数的解析表达式</w:t>
      </w:r>
    </w:p>
    <w:p w:rsidR="007C500A" w:rsidRDefault="007C500A" w:rsidP="007C500A">
      <w:pPr>
        <w:ind w:left="420"/>
        <w:rPr>
          <w:rFonts w:ascii="宋体" w:hAnsi="宋体"/>
        </w:rPr>
      </w:pPr>
      <w:r>
        <w:rPr>
          <w:rFonts w:ascii="宋体" w:hAnsi="宋体" w:hint="eastAsia"/>
        </w:rPr>
        <w:t>第二节 生命表</w:t>
      </w:r>
    </w:p>
    <w:p w:rsidR="007C500A" w:rsidRDefault="007C500A" w:rsidP="007C500A">
      <w:pPr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一、生命表的含义</w:t>
      </w:r>
    </w:p>
    <w:p w:rsidR="007C500A" w:rsidRDefault="007C500A" w:rsidP="007C500A">
      <w:pPr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二、生命表的内容</w:t>
      </w:r>
    </w:p>
    <w:p w:rsidR="007C500A" w:rsidRDefault="007C500A" w:rsidP="00544B56">
      <w:pPr>
        <w:rPr>
          <w:rFonts w:ascii="宋体" w:hAnsi="宋体"/>
        </w:rPr>
      </w:pPr>
    </w:p>
    <w:p w:rsidR="007C500A" w:rsidRDefault="007C500A" w:rsidP="00544B56">
      <w:pPr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第四章 人寿保险的精算现值</w:t>
      </w:r>
    </w:p>
    <w:p w:rsidR="007C500A" w:rsidRDefault="007C500A" w:rsidP="007C500A">
      <w:pPr>
        <w:rPr>
          <w:rFonts w:ascii="宋体" w:hAnsi="宋体"/>
          <w:bCs/>
        </w:rPr>
      </w:pPr>
      <w:r w:rsidRPr="00416C2E">
        <w:rPr>
          <w:rFonts w:ascii="宋体" w:hAnsi="宋体" w:hint="eastAsia"/>
          <w:bCs/>
        </w:rPr>
        <w:t>本章课时：</w:t>
      </w:r>
      <w:r w:rsidR="0044581D">
        <w:rPr>
          <w:rFonts w:ascii="宋体" w:hAnsi="宋体" w:hint="eastAsia"/>
          <w:bCs/>
        </w:rPr>
        <w:t>4</w:t>
      </w:r>
    </w:p>
    <w:p w:rsidR="0044581D" w:rsidRDefault="0044581D" w:rsidP="007C500A">
      <w:pPr>
        <w:rPr>
          <w:rFonts w:ascii="宋体" w:hAnsi="宋体"/>
          <w:bCs/>
        </w:rPr>
      </w:pPr>
    </w:p>
    <w:p w:rsidR="007C500A" w:rsidRPr="00416C2E" w:rsidRDefault="007C500A" w:rsidP="007C500A">
      <w:pPr>
        <w:ind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一、教学目的与要求</w:t>
      </w:r>
    </w:p>
    <w:p w:rsidR="007C500A" w:rsidRDefault="007C500A" w:rsidP="007C500A">
      <w:pPr>
        <w:numPr>
          <w:ilvl w:val="0"/>
          <w:numId w:val="13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掌握寿险</w:t>
      </w:r>
      <w:proofErr w:type="gramStart"/>
      <w:r>
        <w:rPr>
          <w:rFonts w:ascii="宋体" w:hAnsi="宋体" w:hint="eastAsia"/>
        </w:rPr>
        <w:t>趸缴纯保费</w:t>
      </w:r>
      <w:proofErr w:type="gramEnd"/>
      <w:r>
        <w:rPr>
          <w:rFonts w:ascii="宋体" w:hAnsi="宋体" w:hint="eastAsia"/>
        </w:rPr>
        <w:t>的厘定原理</w:t>
      </w:r>
    </w:p>
    <w:p w:rsidR="007C500A" w:rsidRDefault="007C500A" w:rsidP="007C500A">
      <w:pPr>
        <w:numPr>
          <w:ilvl w:val="0"/>
          <w:numId w:val="13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理解寿险精算现值的意义，掌握寿险精算现值的表达方式及计算技巧</w:t>
      </w:r>
    </w:p>
    <w:p w:rsidR="007C500A" w:rsidRDefault="007C500A" w:rsidP="007C500A">
      <w:pPr>
        <w:numPr>
          <w:ilvl w:val="0"/>
          <w:numId w:val="13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认识常见的寿险产品并掌握各种产品</w:t>
      </w:r>
      <w:proofErr w:type="gramStart"/>
      <w:r>
        <w:rPr>
          <w:rFonts w:ascii="宋体" w:hAnsi="宋体" w:hint="eastAsia"/>
        </w:rPr>
        <w:t>趸缴纯保费</w:t>
      </w:r>
      <w:proofErr w:type="gramEnd"/>
      <w:r>
        <w:rPr>
          <w:rFonts w:ascii="宋体" w:hAnsi="宋体" w:hint="eastAsia"/>
        </w:rPr>
        <w:t>的厘定及寿险精算现值方差的计算</w:t>
      </w:r>
    </w:p>
    <w:p w:rsidR="007C500A" w:rsidRDefault="007C500A" w:rsidP="007C500A">
      <w:pPr>
        <w:numPr>
          <w:ilvl w:val="0"/>
          <w:numId w:val="13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理解</w:t>
      </w:r>
      <w:proofErr w:type="gramStart"/>
      <w:r>
        <w:rPr>
          <w:rFonts w:ascii="宋体" w:hAnsi="宋体" w:hint="eastAsia"/>
        </w:rPr>
        <w:t>趸缴纯保费</w:t>
      </w:r>
      <w:proofErr w:type="gramEnd"/>
      <w:r>
        <w:rPr>
          <w:rFonts w:ascii="宋体" w:hAnsi="宋体" w:hint="eastAsia"/>
        </w:rPr>
        <w:t>的现实意义</w:t>
      </w:r>
    </w:p>
    <w:p w:rsidR="007C500A" w:rsidRDefault="007C500A" w:rsidP="007C500A">
      <w:pPr>
        <w:rPr>
          <w:rFonts w:ascii="宋体" w:hAnsi="宋体"/>
        </w:rPr>
      </w:pPr>
    </w:p>
    <w:p w:rsidR="007C500A" w:rsidRDefault="007C500A" w:rsidP="007C500A">
      <w:pPr>
        <w:numPr>
          <w:ilvl w:val="0"/>
          <w:numId w:val="7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主要内容</w:t>
      </w:r>
    </w:p>
    <w:p w:rsidR="007C500A" w:rsidRDefault="007C500A" w:rsidP="007C500A">
      <w:pPr>
        <w:ind w:left="420"/>
        <w:rPr>
          <w:rFonts w:ascii="宋体" w:hAnsi="宋体"/>
        </w:rPr>
      </w:pPr>
      <w:r>
        <w:rPr>
          <w:rFonts w:ascii="宋体" w:hAnsi="宋体" w:hint="eastAsia"/>
        </w:rPr>
        <w:t>第一节  死亡即付的人寿保险</w:t>
      </w:r>
    </w:p>
    <w:p w:rsidR="007C500A" w:rsidRDefault="007C500A" w:rsidP="007C500A">
      <w:pPr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一、精算现值的概念</w:t>
      </w:r>
    </w:p>
    <w:p w:rsidR="007C500A" w:rsidRDefault="007C500A" w:rsidP="007C500A">
      <w:pPr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二、n年定期保险的精算现值（</w:t>
      </w:r>
      <w:proofErr w:type="gramStart"/>
      <w:r>
        <w:rPr>
          <w:rFonts w:ascii="宋体" w:hAnsi="宋体" w:hint="eastAsia"/>
        </w:rPr>
        <w:t>趸缴纯保费</w:t>
      </w:r>
      <w:proofErr w:type="gramEnd"/>
      <w:r>
        <w:rPr>
          <w:rFonts w:ascii="宋体" w:hAnsi="宋体" w:hint="eastAsia"/>
        </w:rPr>
        <w:t>）</w:t>
      </w:r>
    </w:p>
    <w:p w:rsidR="007C500A" w:rsidRDefault="007C500A" w:rsidP="007C500A">
      <w:pPr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三、终身寿险</w:t>
      </w:r>
      <w:proofErr w:type="gramStart"/>
      <w:r>
        <w:rPr>
          <w:rFonts w:ascii="宋体" w:hAnsi="宋体" w:hint="eastAsia"/>
        </w:rPr>
        <w:t>的趸缴纯</w:t>
      </w:r>
      <w:proofErr w:type="gramEnd"/>
      <w:r>
        <w:rPr>
          <w:rFonts w:ascii="宋体" w:hAnsi="宋体" w:hint="eastAsia"/>
        </w:rPr>
        <w:t>保费</w:t>
      </w:r>
    </w:p>
    <w:p w:rsidR="007C500A" w:rsidRDefault="007C500A" w:rsidP="007C500A">
      <w:pPr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四、延期寿险</w:t>
      </w:r>
      <w:proofErr w:type="gramStart"/>
      <w:r>
        <w:rPr>
          <w:rFonts w:ascii="宋体" w:hAnsi="宋体" w:hint="eastAsia"/>
        </w:rPr>
        <w:t>的趸缴纯</w:t>
      </w:r>
      <w:proofErr w:type="gramEnd"/>
      <w:r>
        <w:rPr>
          <w:rFonts w:ascii="宋体" w:hAnsi="宋体" w:hint="eastAsia"/>
        </w:rPr>
        <w:t>保费</w:t>
      </w:r>
    </w:p>
    <w:p w:rsidR="007C500A" w:rsidRDefault="007C500A" w:rsidP="007C500A">
      <w:pPr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五、生存保险与两全保险</w:t>
      </w:r>
      <w:proofErr w:type="gramStart"/>
      <w:r>
        <w:rPr>
          <w:rFonts w:ascii="宋体" w:hAnsi="宋体" w:hint="eastAsia"/>
        </w:rPr>
        <w:t>的趸缴纯</w:t>
      </w:r>
      <w:proofErr w:type="gramEnd"/>
      <w:r>
        <w:rPr>
          <w:rFonts w:ascii="宋体" w:hAnsi="宋体" w:hint="eastAsia"/>
        </w:rPr>
        <w:t>保费</w:t>
      </w:r>
    </w:p>
    <w:p w:rsidR="007C500A" w:rsidRDefault="007C500A" w:rsidP="007C500A">
      <w:pPr>
        <w:numPr>
          <w:ilvl w:val="0"/>
          <w:numId w:val="8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死亡年末给付的人寿保险</w:t>
      </w:r>
    </w:p>
    <w:p w:rsidR="007C500A" w:rsidRDefault="007C500A" w:rsidP="007C500A">
      <w:pPr>
        <w:ind w:left="420" w:firstLine="435"/>
        <w:rPr>
          <w:rFonts w:ascii="宋体" w:hAnsi="宋体"/>
        </w:rPr>
      </w:pPr>
      <w:r>
        <w:rPr>
          <w:rFonts w:ascii="宋体" w:hAnsi="宋体" w:hint="eastAsia"/>
        </w:rPr>
        <w:t>一、定期寿险</w:t>
      </w:r>
      <w:proofErr w:type="gramStart"/>
      <w:r>
        <w:rPr>
          <w:rFonts w:ascii="宋体" w:hAnsi="宋体" w:hint="eastAsia"/>
        </w:rPr>
        <w:t>的趸缴纯</w:t>
      </w:r>
      <w:proofErr w:type="gramEnd"/>
      <w:r>
        <w:rPr>
          <w:rFonts w:ascii="宋体" w:hAnsi="宋体" w:hint="eastAsia"/>
        </w:rPr>
        <w:t>保费</w:t>
      </w:r>
    </w:p>
    <w:p w:rsidR="007C500A" w:rsidRDefault="007C500A" w:rsidP="007C500A">
      <w:pPr>
        <w:ind w:left="420" w:firstLine="435"/>
        <w:rPr>
          <w:rFonts w:ascii="宋体" w:hAnsi="宋体"/>
        </w:rPr>
      </w:pPr>
      <w:r>
        <w:rPr>
          <w:rFonts w:ascii="宋体" w:hAnsi="宋体" w:hint="eastAsia"/>
        </w:rPr>
        <w:t>二、终身寿险</w:t>
      </w:r>
      <w:proofErr w:type="gramStart"/>
      <w:r>
        <w:rPr>
          <w:rFonts w:ascii="宋体" w:hAnsi="宋体" w:hint="eastAsia"/>
        </w:rPr>
        <w:t>的趸缴纯</w:t>
      </w:r>
      <w:proofErr w:type="gramEnd"/>
      <w:r>
        <w:rPr>
          <w:rFonts w:ascii="宋体" w:hAnsi="宋体" w:hint="eastAsia"/>
        </w:rPr>
        <w:t>保费</w:t>
      </w:r>
    </w:p>
    <w:p w:rsidR="007C500A" w:rsidRDefault="007C500A" w:rsidP="007C500A">
      <w:pPr>
        <w:ind w:left="420" w:firstLine="435"/>
        <w:rPr>
          <w:rFonts w:ascii="宋体" w:hAnsi="宋体"/>
        </w:rPr>
      </w:pPr>
      <w:r>
        <w:rPr>
          <w:rFonts w:ascii="宋体" w:hAnsi="宋体" w:hint="eastAsia"/>
        </w:rPr>
        <w:t>三、两全保险</w:t>
      </w:r>
      <w:proofErr w:type="gramStart"/>
      <w:r>
        <w:rPr>
          <w:rFonts w:ascii="宋体" w:hAnsi="宋体" w:hint="eastAsia"/>
        </w:rPr>
        <w:t>的趸缴纯</w:t>
      </w:r>
      <w:proofErr w:type="gramEnd"/>
      <w:r>
        <w:rPr>
          <w:rFonts w:ascii="宋体" w:hAnsi="宋体" w:hint="eastAsia"/>
        </w:rPr>
        <w:t>保费</w:t>
      </w:r>
    </w:p>
    <w:p w:rsidR="007C500A" w:rsidRDefault="007C500A" w:rsidP="007C500A">
      <w:pPr>
        <w:ind w:left="420" w:firstLine="435"/>
        <w:rPr>
          <w:rFonts w:ascii="宋体" w:hAnsi="宋体"/>
        </w:rPr>
      </w:pPr>
      <w:r>
        <w:rPr>
          <w:rFonts w:ascii="宋体" w:hAnsi="宋体" w:hint="eastAsia"/>
        </w:rPr>
        <w:t>四、延期寿险</w:t>
      </w:r>
      <w:proofErr w:type="gramStart"/>
      <w:r>
        <w:rPr>
          <w:rFonts w:ascii="宋体" w:hAnsi="宋体" w:hint="eastAsia"/>
        </w:rPr>
        <w:t>的趸缴纯</w:t>
      </w:r>
      <w:proofErr w:type="gramEnd"/>
      <w:r>
        <w:rPr>
          <w:rFonts w:ascii="宋体" w:hAnsi="宋体" w:hint="eastAsia"/>
        </w:rPr>
        <w:t>保费</w:t>
      </w:r>
    </w:p>
    <w:p w:rsidR="007C500A" w:rsidRDefault="007C500A" w:rsidP="007C500A">
      <w:pPr>
        <w:numPr>
          <w:ilvl w:val="0"/>
          <w:numId w:val="8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死亡即刻赔付保险与死亡年末赔付保险的精算现值的关系</w:t>
      </w:r>
    </w:p>
    <w:p w:rsidR="007C500A" w:rsidRDefault="007C500A" w:rsidP="007C500A">
      <w:pPr>
        <w:numPr>
          <w:ilvl w:val="0"/>
          <w:numId w:val="8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递增型人寿保险与递减型人寿保险</w:t>
      </w:r>
    </w:p>
    <w:p w:rsidR="007C500A" w:rsidRDefault="007C500A" w:rsidP="007C500A">
      <w:pPr>
        <w:ind w:left="420" w:firstLine="435"/>
        <w:rPr>
          <w:rFonts w:ascii="宋体" w:hAnsi="宋体"/>
        </w:rPr>
      </w:pPr>
      <w:r>
        <w:rPr>
          <w:rFonts w:ascii="宋体" w:hAnsi="宋体" w:hint="eastAsia"/>
        </w:rPr>
        <w:t>一、递增型寿险</w:t>
      </w:r>
    </w:p>
    <w:p w:rsidR="007C500A" w:rsidRDefault="007C500A" w:rsidP="007C500A">
      <w:pPr>
        <w:ind w:left="420" w:firstLine="435"/>
        <w:rPr>
          <w:rFonts w:ascii="宋体" w:hAnsi="宋体"/>
        </w:rPr>
      </w:pPr>
      <w:r>
        <w:rPr>
          <w:rFonts w:ascii="宋体" w:hAnsi="宋体" w:hint="eastAsia"/>
        </w:rPr>
        <w:t>二、递减型寿险</w:t>
      </w:r>
    </w:p>
    <w:p w:rsidR="007C500A" w:rsidRDefault="007C500A" w:rsidP="007C500A">
      <w:pPr>
        <w:ind w:left="420" w:firstLine="435"/>
        <w:rPr>
          <w:rFonts w:ascii="宋体" w:hAnsi="宋体"/>
        </w:rPr>
      </w:pPr>
      <w:r>
        <w:rPr>
          <w:rFonts w:ascii="宋体" w:hAnsi="宋体" w:hint="eastAsia"/>
        </w:rPr>
        <w:t>三、两类精算现值的换算</w:t>
      </w:r>
    </w:p>
    <w:p w:rsidR="007C500A" w:rsidRDefault="007C500A" w:rsidP="007C500A">
      <w:pPr>
        <w:rPr>
          <w:rFonts w:ascii="宋体" w:hAnsi="宋体"/>
        </w:rPr>
      </w:pPr>
    </w:p>
    <w:p w:rsidR="007C500A" w:rsidRDefault="007C500A" w:rsidP="00544B56">
      <w:pPr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第五章 年金的精算现值</w:t>
      </w:r>
    </w:p>
    <w:p w:rsidR="007C500A" w:rsidRDefault="007C500A" w:rsidP="007C500A">
      <w:pPr>
        <w:rPr>
          <w:rFonts w:ascii="宋体" w:hAnsi="宋体"/>
        </w:rPr>
      </w:pPr>
      <w:r>
        <w:rPr>
          <w:rFonts w:ascii="宋体" w:hAnsi="宋体" w:hint="eastAsia"/>
        </w:rPr>
        <w:t>本章课时：</w:t>
      </w:r>
      <w:r w:rsidR="0044581D">
        <w:rPr>
          <w:rFonts w:ascii="宋体" w:hAnsi="宋体" w:hint="eastAsia"/>
        </w:rPr>
        <w:t>4</w:t>
      </w:r>
    </w:p>
    <w:p w:rsidR="007C500A" w:rsidRDefault="007C500A" w:rsidP="007C500A">
      <w:pPr>
        <w:rPr>
          <w:rFonts w:ascii="宋体" w:hAnsi="宋体"/>
        </w:rPr>
      </w:pPr>
    </w:p>
    <w:p w:rsidR="007C500A" w:rsidRDefault="007C500A" w:rsidP="007C500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一、学习目的与要求</w:t>
      </w:r>
    </w:p>
    <w:p w:rsidR="007C500A" w:rsidRDefault="007C500A" w:rsidP="007C500A">
      <w:pPr>
        <w:numPr>
          <w:ilvl w:val="0"/>
          <w:numId w:val="14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理解生存年金的概念</w:t>
      </w:r>
    </w:p>
    <w:p w:rsidR="007C500A" w:rsidRDefault="007C500A" w:rsidP="007C500A">
      <w:pPr>
        <w:numPr>
          <w:ilvl w:val="0"/>
          <w:numId w:val="14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掌握各种场合计算生存年金现时值的原理和技巧。</w:t>
      </w:r>
    </w:p>
    <w:p w:rsidR="007C500A" w:rsidRDefault="007C500A" w:rsidP="007C500A">
      <w:pPr>
        <w:rPr>
          <w:rFonts w:ascii="宋体" w:hAnsi="宋体"/>
        </w:rPr>
      </w:pPr>
    </w:p>
    <w:p w:rsidR="007C500A" w:rsidRDefault="007C500A" w:rsidP="007C500A">
      <w:pPr>
        <w:ind w:left="420"/>
        <w:rPr>
          <w:rFonts w:ascii="宋体" w:hAnsi="宋体"/>
        </w:rPr>
      </w:pPr>
      <w:r>
        <w:rPr>
          <w:rFonts w:ascii="宋体" w:hAnsi="宋体" w:hint="eastAsia"/>
        </w:rPr>
        <w:t>二、主要内容</w:t>
      </w:r>
    </w:p>
    <w:p w:rsidR="007C500A" w:rsidRDefault="007C500A" w:rsidP="007C500A">
      <w:pPr>
        <w:numPr>
          <w:ilvl w:val="0"/>
          <w:numId w:val="9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生存年金的概念</w:t>
      </w:r>
    </w:p>
    <w:p w:rsidR="007C500A" w:rsidRDefault="007C500A" w:rsidP="007C500A">
      <w:pPr>
        <w:numPr>
          <w:ilvl w:val="1"/>
          <w:numId w:val="9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生存年金的概念</w:t>
      </w:r>
    </w:p>
    <w:p w:rsidR="007C500A" w:rsidRDefault="007C500A" w:rsidP="007C500A">
      <w:pPr>
        <w:numPr>
          <w:ilvl w:val="1"/>
          <w:numId w:val="9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生存年金精算现值的概念</w:t>
      </w:r>
    </w:p>
    <w:p w:rsidR="007C500A" w:rsidRDefault="007C500A" w:rsidP="007C500A">
      <w:pPr>
        <w:numPr>
          <w:ilvl w:val="0"/>
          <w:numId w:val="9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连续给付型生存年金</w:t>
      </w:r>
    </w:p>
    <w:p w:rsidR="007C500A" w:rsidRPr="00125426" w:rsidRDefault="007C500A" w:rsidP="007C500A">
      <w:pPr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一、连续给付型生存年金的精算现值</w:t>
      </w:r>
    </w:p>
    <w:p w:rsidR="007C500A" w:rsidRDefault="007C500A" w:rsidP="007C500A">
      <w:pPr>
        <w:ind w:leftChars="400" w:left="840"/>
        <w:rPr>
          <w:rFonts w:ascii="宋体" w:hAnsi="宋体"/>
        </w:rPr>
      </w:pPr>
      <w:r>
        <w:rPr>
          <w:rFonts w:ascii="宋体" w:hAnsi="宋体" w:hint="eastAsia"/>
        </w:rPr>
        <w:t>二、生存年金精算现值与寿险精算现值的关系</w:t>
      </w:r>
    </w:p>
    <w:p w:rsidR="007C500A" w:rsidRDefault="007C500A" w:rsidP="007C500A">
      <w:pPr>
        <w:ind w:leftChars="400" w:left="840"/>
        <w:rPr>
          <w:rFonts w:ascii="宋体" w:hAnsi="宋体"/>
        </w:rPr>
      </w:pPr>
      <w:r>
        <w:rPr>
          <w:rFonts w:ascii="宋体" w:hAnsi="宋体" w:hint="eastAsia"/>
        </w:rPr>
        <w:t>三、年金的精算累积值</w:t>
      </w:r>
    </w:p>
    <w:p w:rsidR="007C500A" w:rsidRDefault="007C500A" w:rsidP="007C500A">
      <w:pPr>
        <w:numPr>
          <w:ilvl w:val="0"/>
          <w:numId w:val="9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离散型生存年金</w:t>
      </w:r>
    </w:p>
    <w:p w:rsidR="007C500A" w:rsidRDefault="007C500A" w:rsidP="007C500A">
      <w:pPr>
        <w:numPr>
          <w:ilvl w:val="1"/>
          <w:numId w:val="9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期</w:t>
      </w:r>
      <w:proofErr w:type="gramStart"/>
      <w:r>
        <w:rPr>
          <w:rFonts w:ascii="宋体" w:hAnsi="宋体" w:hint="eastAsia"/>
        </w:rPr>
        <w:t>初付生存</w:t>
      </w:r>
      <w:proofErr w:type="gramEnd"/>
      <w:r>
        <w:rPr>
          <w:rFonts w:ascii="宋体" w:hAnsi="宋体" w:hint="eastAsia"/>
        </w:rPr>
        <w:t>年金及其精算现值</w:t>
      </w:r>
    </w:p>
    <w:p w:rsidR="007C500A" w:rsidRDefault="007C500A" w:rsidP="007C500A">
      <w:pPr>
        <w:numPr>
          <w:ilvl w:val="1"/>
          <w:numId w:val="9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期</w:t>
      </w:r>
      <w:proofErr w:type="gramStart"/>
      <w:r>
        <w:rPr>
          <w:rFonts w:ascii="宋体" w:hAnsi="宋体" w:hint="eastAsia"/>
        </w:rPr>
        <w:t>初付生存</w:t>
      </w:r>
      <w:proofErr w:type="gramEnd"/>
      <w:r>
        <w:rPr>
          <w:rFonts w:ascii="宋体" w:hAnsi="宋体" w:hint="eastAsia"/>
        </w:rPr>
        <w:t>年金的精算现值与寿险精算现值之间的关系</w:t>
      </w:r>
    </w:p>
    <w:p w:rsidR="007C500A" w:rsidRDefault="007C500A" w:rsidP="007C500A">
      <w:pPr>
        <w:numPr>
          <w:ilvl w:val="1"/>
          <w:numId w:val="9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期末</w:t>
      </w:r>
      <w:proofErr w:type="gramStart"/>
      <w:r>
        <w:rPr>
          <w:rFonts w:ascii="宋体" w:hAnsi="宋体" w:hint="eastAsia"/>
        </w:rPr>
        <w:t>付生存</w:t>
      </w:r>
      <w:proofErr w:type="gramEnd"/>
      <w:r>
        <w:rPr>
          <w:rFonts w:ascii="宋体" w:hAnsi="宋体" w:hint="eastAsia"/>
        </w:rPr>
        <w:t>年金的精算现值</w:t>
      </w:r>
    </w:p>
    <w:p w:rsidR="007C500A" w:rsidRDefault="007C500A" w:rsidP="007C500A">
      <w:pPr>
        <w:numPr>
          <w:ilvl w:val="1"/>
          <w:numId w:val="9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离散型生存年金的精算累积值</w:t>
      </w:r>
    </w:p>
    <w:p w:rsidR="007C500A" w:rsidRDefault="007C500A" w:rsidP="007C500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第四节  每年给付数次的生存年金</w:t>
      </w:r>
    </w:p>
    <w:p w:rsidR="007C500A" w:rsidRDefault="007C500A" w:rsidP="007C500A">
      <w:pPr>
        <w:ind w:firstLineChars="200" w:firstLine="420"/>
        <w:rPr>
          <w:rFonts w:ascii="宋体" w:hAnsi="宋体"/>
        </w:rPr>
      </w:pPr>
    </w:p>
    <w:p w:rsidR="007C500A" w:rsidRDefault="007C500A" w:rsidP="00544B56">
      <w:pPr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第六章 </w:t>
      </w:r>
      <w:proofErr w:type="gramStart"/>
      <w:r>
        <w:rPr>
          <w:rFonts w:ascii="宋体" w:hAnsi="宋体" w:hint="eastAsia"/>
          <w:b/>
          <w:bCs/>
        </w:rPr>
        <w:t>期缴纯</w:t>
      </w:r>
      <w:proofErr w:type="gramEnd"/>
      <w:r>
        <w:rPr>
          <w:rFonts w:ascii="宋体" w:hAnsi="宋体" w:hint="eastAsia"/>
          <w:b/>
          <w:bCs/>
        </w:rPr>
        <w:t>保费和营业保费</w:t>
      </w:r>
    </w:p>
    <w:p w:rsidR="007C500A" w:rsidRDefault="007C500A" w:rsidP="007C500A">
      <w:pPr>
        <w:rPr>
          <w:rFonts w:ascii="宋体" w:hAnsi="宋体"/>
        </w:rPr>
      </w:pPr>
      <w:r>
        <w:rPr>
          <w:rFonts w:ascii="宋体" w:hAnsi="宋体" w:hint="eastAsia"/>
        </w:rPr>
        <w:t>本章课时：</w:t>
      </w:r>
      <w:r w:rsidR="0044581D">
        <w:rPr>
          <w:rFonts w:ascii="宋体" w:hAnsi="宋体" w:hint="eastAsia"/>
        </w:rPr>
        <w:t>4</w:t>
      </w:r>
    </w:p>
    <w:p w:rsidR="007C500A" w:rsidRDefault="007C500A" w:rsidP="007C500A">
      <w:pPr>
        <w:rPr>
          <w:rFonts w:ascii="宋体" w:hAnsi="宋体"/>
        </w:rPr>
      </w:pPr>
    </w:p>
    <w:p w:rsidR="007C500A" w:rsidRDefault="007C500A" w:rsidP="007C500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一、学习目的与要求</w:t>
      </w:r>
    </w:p>
    <w:p w:rsidR="007C500A" w:rsidRDefault="007C500A" w:rsidP="007C500A">
      <w:pPr>
        <w:ind w:left="420"/>
        <w:rPr>
          <w:rFonts w:ascii="宋体" w:hAnsi="宋体"/>
        </w:rPr>
      </w:pPr>
      <w:r>
        <w:rPr>
          <w:rFonts w:ascii="宋体" w:hAnsi="宋体" w:hint="eastAsia"/>
        </w:rPr>
        <w:t>1、理解均衡净保费的意义</w:t>
      </w:r>
    </w:p>
    <w:p w:rsidR="007C500A" w:rsidRDefault="007C500A" w:rsidP="007C500A">
      <w:pPr>
        <w:ind w:left="420"/>
        <w:rPr>
          <w:rFonts w:ascii="宋体" w:hAnsi="宋体"/>
        </w:rPr>
      </w:pPr>
      <w:r>
        <w:rPr>
          <w:rFonts w:ascii="宋体" w:hAnsi="宋体" w:hint="eastAsia"/>
        </w:rPr>
        <w:t>2、掌握均衡净保费的计算原理及常见险种均衡净保费的计算</w:t>
      </w:r>
    </w:p>
    <w:p w:rsidR="007C500A" w:rsidRDefault="007C500A" w:rsidP="007C500A">
      <w:pPr>
        <w:numPr>
          <w:ilvl w:val="0"/>
          <w:numId w:val="14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了解营业保费的构成</w:t>
      </w:r>
    </w:p>
    <w:p w:rsidR="007C500A" w:rsidRDefault="007C500A" w:rsidP="007C500A">
      <w:pPr>
        <w:numPr>
          <w:ilvl w:val="0"/>
          <w:numId w:val="14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掌握毛保费的确定原理和计算方法</w:t>
      </w:r>
    </w:p>
    <w:p w:rsidR="007C500A" w:rsidRDefault="007C500A" w:rsidP="007C500A">
      <w:pPr>
        <w:rPr>
          <w:rFonts w:ascii="宋体" w:hAnsi="宋体"/>
        </w:rPr>
      </w:pPr>
    </w:p>
    <w:p w:rsidR="007C500A" w:rsidRDefault="007C500A" w:rsidP="007C500A">
      <w:pPr>
        <w:ind w:left="420"/>
        <w:rPr>
          <w:rFonts w:ascii="宋体" w:hAnsi="宋体"/>
        </w:rPr>
      </w:pPr>
      <w:r>
        <w:rPr>
          <w:rFonts w:ascii="宋体" w:hAnsi="宋体" w:hint="eastAsia"/>
        </w:rPr>
        <w:t>二、主要内容</w:t>
      </w:r>
    </w:p>
    <w:p w:rsidR="007C500A" w:rsidRDefault="007C500A" w:rsidP="007C500A">
      <w:pPr>
        <w:numPr>
          <w:ilvl w:val="0"/>
          <w:numId w:val="10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全连续型寿险的纯保费</w:t>
      </w:r>
    </w:p>
    <w:p w:rsidR="007C500A" w:rsidRDefault="007C500A" w:rsidP="007C500A">
      <w:pPr>
        <w:numPr>
          <w:ilvl w:val="1"/>
          <w:numId w:val="10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精算等价原理与</w:t>
      </w:r>
      <w:proofErr w:type="gramStart"/>
      <w:r>
        <w:rPr>
          <w:rFonts w:ascii="宋体" w:hAnsi="宋体" w:hint="eastAsia"/>
        </w:rPr>
        <w:t>年缴纯保费</w:t>
      </w:r>
      <w:proofErr w:type="gramEnd"/>
      <w:r>
        <w:rPr>
          <w:rFonts w:ascii="宋体" w:hAnsi="宋体" w:hint="eastAsia"/>
        </w:rPr>
        <w:t>的计算</w:t>
      </w:r>
    </w:p>
    <w:p w:rsidR="007C500A" w:rsidRDefault="007C500A" w:rsidP="007C500A">
      <w:pPr>
        <w:numPr>
          <w:ilvl w:val="1"/>
          <w:numId w:val="10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各种寿险的</w:t>
      </w:r>
      <w:proofErr w:type="gramStart"/>
      <w:r>
        <w:rPr>
          <w:rFonts w:ascii="宋体" w:hAnsi="宋体" w:hint="eastAsia"/>
        </w:rPr>
        <w:t>年缴纯保费</w:t>
      </w:r>
      <w:proofErr w:type="gramEnd"/>
    </w:p>
    <w:p w:rsidR="007C500A" w:rsidRDefault="007C500A" w:rsidP="007C500A">
      <w:pPr>
        <w:numPr>
          <w:ilvl w:val="0"/>
          <w:numId w:val="10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全离散型寿险的纯保费</w:t>
      </w:r>
    </w:p>
    <w:p w:rsidR="007C500A" w:rsidRDefault="007C500A" w:rsidP="007C500A">
      <w:pPr>
        <w:numPr>
          <w:ilvl w:val="1"/>
          <w:numId w:val="10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用精算等价原理确定</w:t>
      </w:r>
      <w:proofErr w:type="gramStart"/>
      <w:r>
        <w:rPr>
          <w:rFonts w:ascii="宋体" w:hAnsi="宋体" w:hint="eastAsia"/>
        </w:rPr>
        <w:t>年缴纯保费</w:t>
      </w:r>
      <w:proofErr w:type="gramEnd"/>
    </w:p>
    <w:p w:rsidR="007C500A" w:rsidRDefault="007C500A" w:rsidP="007C500A">
      <w:pPr>
        <w:numPr>
          <w:ilvl w:val="1"/>
          <w:numId w:val="10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各种寿险的</w:t>
      </w:r>
      <w:proofErr w:type="gramStart"/>
      <w:r>
        <w:rPr>
          <w:rFonts w:ascii="宋体" w:hAnsi="宋体" w:hint="eastAsia"/>
        </w:rPr>
        <w:t>年缴纯保费</w:t>
      </w:r>
      <w:proofErr w:type="gramEnd"/>
    </w:p>
    <w:p w:rsidR="007C500A" w:rsidRDefault="007C500A" w:rsidP="007C500A">
      <w:pPr>
        <w:numPr>
          <w:ilvl w:val="1"/>
          <w:numId w:val="10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半连续型寿险的纯保费</w:t>
      </w:r>
    </w:p>
    <w:p w:rsidR="007C500A" w:rsidRDefault="007C500A" w:rsidP="007C500A">
      <w:pPr>
        <w:numPr>
          <w:ilvl w:val="0"/>
          <w:numId w:val="10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每年缴纳数次的纯保费</w:t>
      </w:r>
    </w:p>
    <w:p w:rsidR="007C500A" w:rsidRDefault="007C500A" w:rsidP="007C500A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第四节 营业保费</w:t>
      </w:r>
    </w:p>
    <w:p w:rsidR="007C500A" w:rsidRDefault="007C500A" w:rsidP="007C500A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 xml:space="preserve">    一、厘定营业保费的基本原则</w:t>
      </w:r>
    </w:p>
    <w:p w:rsidR="007C500A" w:rsidRDefault="007C500A" w:rsidP="007C500A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 xml:space="preserve">    二、费用的分类</w:t>
      </w:r>
    </w:p>
    <w:p w:rsidR="007C500A" w:rsidRDefault="007C500A" w:rsidP="007C500A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 xml:space="preserve">    三、保单费用与保单费</w:t>
      </w:r>
    </w:p>
    <w:p w:rsidR="007C500A" w:rsidRDefault="007C500A" w:rsidP="007C500A">
      <w:pPr>
        <w:rPr>
          <w:rFonts w:ascii="宋体" w:hAnsi="宋体"/>
        </w:rPr>
      </w:pPr>
    </w:p>
    <w:p w:rsidR="007C500A" w:rsidRDefault="007C500A" w:rsidP="00544B56">
      <w:pPr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第七章  准备金</w:t>
      </w:r>
    </w:p>
    <w:p w:rsidR="007C500A" w:rsidRDefault="007C500A" w:rsidP="007C500A">
      <w:pPr>
        <w:rPr>
          <w:rFonts w:ascii="宋体" w:hAnsi="宋体"/>
        </w:rPr>
      </w:pPr>
      <w:r>
        <w:rPr>
          <w:rFonts w:ascii="宋体" w:hAnsi="宋体" w:hint="eastAsia"/>
        </w:rPr>
        <w:t>本章课时：</w:t>
      </w:r>
      <w:r w:rsidR="0044581D">
        <w:rPr>
          <w:rFonts w:ascii="宋体" w:hAnsi="宋体" w:hint="eastAsia"/>
        </w:rPr>
        <w:t>4</w:t>
      </w:r>
    </w:p>
    <w:p w:rsidR="007C500A" w:rsidRDefault="007C500A" w:rsidP="007C500A">
      <w:pPr>
        <w:rPr>
          <w:rFonts w:ascii="宋体" w:hAnsi="宋体"/>
        </w:rPr>
      </w:pPr>
    </w:p>
    <w:p w:rsidR="007C500A" w:rsidRDefault="007C500A" w:rsidP="007C500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一、学习目的与要求</w:t>
      </w:r>
    </w:p>
    <w:p w:rsidR="007C500A" w:rsidRDefault="007C500A" w:rsidP="007C500A">
      <w:pPr>
        <w:ind w:leftChars="300" w:left="630"/>
        <w:rPr>
          <w:rFonts w:ascii="宋体" w:hAnsi="宋体"/>
        </w:rPr>
      </w:pPr>
      <w:r>
        <w:rPr>
          <w:rFonts w:ascii="宋体" w:hAnsi="宋体" w:hint="eastAsia"/>
        </w:rPr>
        <w:t>1、理解责任准备金的概念和重要性</w:t>
      </w:r>
    </w:p>
    <w:p w:rsidR="007C500A" w:rsidRDefault="007C500A" w:rsidP="007C500A">
      <w:pPr>
        <w:ind w:leftChars="300" w:left="630"/>
        <w:rPr>
          <w:rFonts w:ascii="宋体" w:hAnsi="宋体"/>
        </w:rPr>
      </w:pPr>
      <w:r>
        <w:rPr>
          <w:rFonts w:ascii="宋体" w:hAnsi="宋体" w:hint="eastAsia"/>
        </w:rPr>
        <w:t>2、掌握净均衡责任准备金的确定原理</w:t>
      </w:r>
    </w:p>
    <w:p w:rsidR="007C500A" w:rsidRDefault="007C500A" w:rsidP="007C500A">
      <w:pPr>
        <w:ind w:leftChars="300" w:left="630"/>
        <w:rPr>
          <w:rFonts w:ascii="宋体" w:hAnsi="宋体"/>
        </w:rPr>
      </w:pPr>
      <w:r>
        <w:rPr>
          <w:rFonts w:ascii="宋体" w:hAnsi="宋体" w:hint="eastAsia"/>
        </w:rPr>
        <w:t>3、理解修正责任准备金的概念及意义</w:t>
      </w:r>
    </w:p>
    <w:p w:rsidR="007C500A" w:rsidRDefault="007C500A" w:rsidP="007C500A">
      <w:pPr>
        <w:ind w:leftChars="300" w:left="630"/>
        <w:rPr>
          <w:rFonts w:ascii="宋体" w:hAnsi="宋体"/>
        </w:rPr>
      </w:pPr>
      <w:r>
        <w:rPr>
          <w:rFonts w:ascii="宋体" w:hAnsi="宋体" w:hint="eastAsia"/>
        </w:rPr>
        <w:t>4、理解净均衡责任准备金和修正责任准备金之间的关系</w:t>
      </w:r>
    </w:p>
    <w:p w:rsidR="007C500A" w:rsidRDefault="007C500A" w:rsidP="007C500A">
      <w:pPr>
        <w:ind w:leftChars="300" w:left="630"/>
        <w:rPr>
          <w:rFonts w:ascii="宋体" w:hAnsi="宋体"/>
        </w:rPr>
      </w:pPr>
      <w:r>
        <w:rPr>
          <w:rFonts w:ascii="宋体" w:hAnsi="宋体" w:hint="eastAsia"/>
        </w:rPr>
        <w:t>5、了解财险中常用的IBNR准备金的估计方法</w:t>
      </w:r>
    </w:p>
    <w:p w:rsidR="007C500A" w:rsidRDefault="007C500A" w:rsidP="007C500A">
      <w:pPr>
        <w:rPr>
          <w:rFonts w:ascii="宋体" w:hAnsi="宋体"/>
        </w:rPr>
      </w:pPr>
    </w:p>
    <w:p w:rsidR="007C500A" w:rsidRDefault="007C500A" w:rsidP="007C500A">
      <w:pPr>
        <w:ind w:left="420"/>
        <w:rPr>
          <w:rFonts w:ascii="宋体" w:hAnsi="宋体"/>
        </w:rPr>
      </w:pPr>
      <w:r>
        <w:rPr>
          <w:rFonts w:ascii="宋体" w:hAnsi="宋体" w:hint="eastAsia"/>
        </w:rPr>
        <w:t>二、主要内容</w:t>
      </w:r>
    </w:p>
    <w:p w:rsidR="007C500A" w:rsidRDefault="007C500A" w:rsidP="007C500A">
      <w:pPr>
        <w:numPr>
          <w:ilvl w:val="0"/>
          <w:numId w:val="11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全连续型寿险责任准备金</w:t>
      </w:r>
    </w:p>
    <w:p w:rsidR="007C500A" w:rsidRDefault="007C500A" w:rsidP="007C500A">
      <w:pPr>
        <w:numPr>
          <w:ilvl w:val="1"/>
          <w:numId w:val="11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准备金的未来法公式</w:t>
      </w:r>
    </w:p>
    <w:p w:rsidR="007C500A" w:rsidRDefault="007C500A" w:rsidP="007C500A">
      <w:pPr>
        <w:numPr>
          <w:ilvl w:val="1"/>
          <w:numId w:val="11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其他类型的公式</w:t>
      </w:r>
    </w:p>
    <w:p w:rsidR="007C500A" w:rsidRDefault="007C500A" w:rsidP="007C500A">
      <w:pPr>
        <w:numPr>
          <w:ilvl w:val="0"/>
          <w:numId w:val="11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全离散型寿险的责任准备金</w:t>
      </w:r>
    </w:p>
    <w:p w:rsidR="007C500A" w:rsidRDefault="007C500A" w:rsidP="007C500A">
      <w:pPr>
        <w:numPr>
          <w:ilvl w:val="1"/>
          <w:numId w:val="11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准备金的未来法公式</w:t>
      </w:r>
    </w:p>
    <w:p w:rsidR="007C500A" w:rsidRDefault="007C500A" w:rsidP="007C500A">
      <w:pPr>
        <w:numPr>
          <w:ilvl w:val="1"/>
          <w:numId w:val="11"/>
        </w:numPr>
        <w:adjustRightInd/>
        <w:spacing w:line="240" w:lineRule="auto"/>
        <w:textAlignment w:val="auto"/>
        <w:rPr>
          <w:rFonts w:ascii="宋体" w:hAnsi="宋体"/>
        </w:rPr>
      </w:pPr>
      <w:r>
        <w:rPr>
          <w:rFonts w:ascii="宋体" w:hAnsi="宋体" w:hint="eastAsia"/>
        </w:rPr>
        <w:t>其他类型的公式</w:t>
      </w:r>
    </w:p>
    <w:p w:rsidR="007C500A" w:rsidRDefault="007C500A" w:rsidP="007C500A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第三节  半连续型寿险的责任准备金</w:t>
      </w:r>
    </w:p>
    <w:p w:rsidR="007C500A" w:rsidRDefault="007C500A" w:rsidP="007C500A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第四节  责任准备金的递推公式</w:t>
      </w:r>
    </w:p>
    <w:p w:rsidR="007C500A" w:rsidRDefault="007C500A" w:rsidP="007C500A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第五节  修正准备金方法</w:t>
      </w:r>
    </w:p>
    <w:p w:rsidR="007C500A" w:rsidRDefault="007C500A" w:rsidP="007C500A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第六节  IBNR准备金的估计方法</w:t>
      </w:r>
    </w:p>
    <w:p w:rsidR="007C500A" w:rsidRDefault="007C500A" w:rsidP="007C500A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 xml:space="preserve">     一、已发生未报告准备金</w:t>
      </w:r>
    </w:p>
    <w:p w:rsidR="007C500A" w:rsidRDefault="007C500A" w:rsidP="007C500A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 xml:space="preserve">     二、平均法</w:t>
      </w:r>
    </w:p>
    <w:p w:rsidR="007C500A" w:rsidRPr="00F525EB" w:rsidRDefault="007C500A" w:rsidP="007C500A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 xml:space="preserve">     三、保费和损失结合法</w:t>
      </w:r>
    </w:p>
    <w:p w:rsidR="005E238B" w:rsidRPr="007C500A" w:rsidRDefault="005E238B" w:rsidP="007C500A">
      <w:pPr>
        <w:adjustRightInd/>
        <w:spacing w:line="240" w:lineRule="auto"/>
        <w:jc w:val="center"/>
        <w:textAlignment w:val="auto"/>
        <w:rPr>
          <w:rFonts w:eastAsia="黑体"/>
          <w:b/>
          <w:bCs/>
          <w:sz w:val="28"/>
          <w:szCs w:val="24"/>
        </w:rPr>
      </w:pPr>
    </w:p>
    <w:sectPr w:rsidR="005E238B" w:rsidRPr="007C500A" w:rsidSect="009B1493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38B" w:rsidRDefault="0028438B">
      <w:r>
        <w:separator/>
      </w:r>
    </w:p>
  </w:endnote>
  <w:endnote w:type="continuationSeparator" w:id="0">
    <w:p w:rsidR="0028438B" w:rsidRDefault="00284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隶书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CD3" w:rsidRDefault="00040CD3" w:rsidP="009B1493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40CD3" w:rsidRDefault="00040CD3" w:rsidP="009B1493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CD3" w:rsidRDefault="00040CD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EF0392">
      <w:rPr>
        <w:noProof/>
        <w:lang w:val="zh-CN"/>
      </w:rPr>
      <w:t>2</w:t>
    </w:r>
    <w:r>
      <w:fldChar w:fldCharType="end"/>
    </w:r>
  </w:p>
  <w:p w:rsidR="00040CD3" w:rsidRDefault="00040CD3" w:rsidP="009B149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38B" w:rsidRDefault="0028438B">
      <w:r>
        <w:separator/>
      </w:r>
    </w:p>
  </w:footnote>
  <w:footnote w:type="continuationSeparator" w:id="0">
    <w:p w:rsidR="0028438B" w:rsidRDefault="00284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4F5676"/>
    <w:multiLevelType w:val="hybridMultilevel"/>
    <w:tmpl w:val="146E18DA"/>
    <w:lvl w:ilvl="0" w:tplc="070E0180">
      <w:start w:val="1"/>
      <w:numFmt w:val="japaneseCounting"/>
      <w:lvlText w:val="第%1节"/>
      <w:lvlJc w:val="left"/>
      <w:pPr>
        <w:tabs>
          <w:tab w:val="num" w:pos="1275"/>
        </w:tabs>
        <w:ind w:left="1275" w:hanging="855"/>
      </w:pPr>
      <w:rPr>
        <w:rFonts w:hint="eastAsia"/>
      </w:rPr>
    </w:lvl>
    <w:lvl w:ilvl="1" w:tplc="DCB0081C">
      <w:start w:val="1"/>
      <w:numFmt w:val="japaneseCounting"/>
      <w:lvlText w:val="%2、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 w:tplc="54141638">
      <w:start w:val="1"/>
      <w:numFmt w:val="decimal"/>
      <w:lvlText w:val="%3、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3" w:tplc="D0502E08">
      <w:start w:val="1"/>
      <w:numFmt w:val="decimal"/>
      <w:lvlText w:val="（%4）"/>
      <w:lvlJc w:val="left"/>
      <w:pPr>
        <w:tabs>
          <w:tab w:val="num" w:pos="2400"/>
        </w:tabs>
        <w:ind w:left="2400" w:hanging="72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31C165CA"/>
    <w:multiLevelType w:val="hybridMultilevel"/>
    <w:tmpl w:val="EA041C56"/>
    <w:lvl w:ilvl="0" w:tplc="75166E64">
      <w:start w:val="1"/>
      <w:numFmt w:val="japaneseCounting"/>
      <w:lvlText w:val="第%1节"/>
      <w:lvlJc w:val="left"/>
      <w:pPr>
        <w:tabs>
          <w:tab w:val="num" w:pos="1290"/>
        </w:tabs>
        <w:ind w:left="1290" w:hanging="855"/>
      </w:pPr>
      <w:rPr>
        <w:rFonts w:hint="eastAsia"/>
      </w:rPr>
    </w:lvl>
    <w:lvl w:ilvl="1" w:tplc="481A6ADC">
      <w:start w:val="1"/>
      <w:numFmt w:val="japaneseCounting"/>
      <w:lvlText w:val="%2、"/>
      <w:lvlJc w:val="left"/>
      <w:pPr>
        <w:tabs>
          <w:tab w:val="num" w:pos="1275"/>
        </w:tabs>
        <w:ind w:left="1275" w:hanging="420"/>
      </w:pPr>
      <w:rPr>
        <w:rFonts w:hint="eastAsia"/>
      </w:rPr>
    </w:lvl>
    <w:lvl w:ilvl="2" w:tplc="87E046AA">
      <w:start w:val="1"/>
      <w:numFmt w:val="decimal"/>
      <w:lvlText w:val="%3、"/>
      <w:lvlJc w:val="left"/>
      <w:pPr>
        <w:tabs>
          <w:tab w:val="num" w:pos="1635"/>
        </w:tabs>
        <w:ind w:left="1635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" w15:restartNumberingAfterBreak="0">
    <w:nsid w:val="354E3DEC"/>
    <w:multiLevelType w:val="hybridMultilevel"/>
    <w:tmpl w:val="00C62728"/>
    <w:lvl w:ilvl="0" w:tplc="1EE0EBF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37021335"/>
    <w:multiLevelType w:val="hybridMultilevel"/>
    <w:tmpl w:val="844CC6C0"/>
    <w:lvl w:ilvl="0" w:tplc="09E4C642">
      <w:start w:val="2"/>
      <w:numFmt w:val="japaneseCounting"/>
      <w:lvlText w:val="第%1节"/>
      <w:lvlJc w:val="left"/>
      <w:pPr>
        <w:tabs>
          <w:tab w:val="num" w:pos="1275"/>
        </w:tabs>
        <w:ind w:left="1275" w:hanging="85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43F83A6E"/>
    <w:multiLevelType w:val="hybridMultilevel"/>
    <w:tmpl w:val="7DBC0208"/>
    <w:lvl w:ilvl="0" w:tplc="4858C4FA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59F6BE1C">
      <w:start w:val="2"/>
      <w:numFmt w:val="japaneseCounting"/>
      <w:lvlText w:val="%2、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 w15:restartNumberingAfterBreak="0">
    <w:nsid w:val="49D95817"/>
    <w:multiLevelType w:val="hybridMultilevel"/>
    <w:tmpl w:val="144CF3FA"/>
    <w:lvl w:ilvl="0" w:tplc="84D0A1B4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514330A8"/>
    <w:multiLevelType w:val="hybridMultilevel"/>
    <w:tmpl w:val="49B2B704"/>
    <w:lvl w:ilvl="0" w:tplc="13447BE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535538D6"/>
    <w:multiLevelType w:val="multilevel"/>
    <w:tmpl w:val="5F525B76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9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8" w:hanging="1440"/>
      </w:pPr>
      <w:rPr>
        <w:rFonts w:hint="default"/>
      </w:rPr>
    </w:lvl>
  </w:abstractNum>
  <w:abstractNum w:abstractNumId="8" w15:restartNumberingAfterBreak="0">
    <w:nsid w:val="5E621C2F"/>
    <w:multiLevelType w:val="hybridMultilevel"/>
    <w:tmpl w:val="9E580F5E"/>
    <w:lvl w:ilvl="0" w:tplc="288CF902">
      <w:start w:val="1"/>
      <w:numFmt w:val="japaneseCounting"/>
      <w:lvlText w:val="第%1节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1" w:tplc="EA6267BA">
      <w:start w:val="1"/>
      <w:numFmt w:val="japaneseCounting"/>
      <w:lvlText w:val="%2、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 w15:restartNumberingAfterBreak="0">
    <w:nsid w:val="603F1F7A"/>
    <w:multiLevelType w:val="hybridMultilevel"/>
    <w:tmpl w:val="F77CFF60"/>
    <w:lvl w:ilvl="0" w:tplc="3498309A">
      <w:start w:val="1"/>
      <w:numFmt w:val="japaneseCounting"/>
      <w:lvlText w:val="第%1节"/>
      <w:lvlJc w:val="left"/>
      <w:pPr>
        <w:ind w:left="945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000DE3"/>
    <w:multiLevelType w:val="hybridMultilevel"/>
    <w:tmpl w:val="928EC5D8"/>
    <w:lvl w:ilvl="0" w:tplc="7A7091E8">
      <w:start w:val="2"/>
      <w:numFmt w:val="none"/>
      <w:lvlText w:val="二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61C211B2"/>
    <w:multiLevelType w:val="hybridMultilevel"/>
    <w:tmpl w:val="922C0C8E"/>
    <w:lvl w:ilvl="0" w:tplc="012A160A">
      <w:start w:val="1"/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50920F7"/>
    <w:multiLevelType w:val="hybridMultilevel"/>
    <w:tmpl w:val="252C7DA0"/>
    <w:lvl w:ilvl="0" w:tplc="C74C39C8">
      <w:start w:val="1"/>
      <w:numFmt w:val="japaneseCounting"/>
      <w:lvlText w:val="第%1节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CDF37BC"/>
    <w:multiLevelType w:val="hybridMultilevel"/>
    <w:tmpl w:val="2F4CE7EC"/>
    <w:lvl w:ilvl="0" w:tplc="298E9E20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FBD0F8D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7"/>
  </w:num>
  <w:num w:numId="5">
    <w:abstractNumId w:val="11"/>
  </w:num>
  <w:num w:numId="6">
    <w:abstractNumId w:val="13"/>
  </w:num>
  <w:num w:numId="7">
    <w:abstractNumId w:val="10"/>
  </w:num>
  <w:num w:numId="8">
    <w:abstractNumId w:val="3"/>
  </w:num>
  <w:num w:numId="9">
    <w:abstractNumId w:val="0"/>
  </w:num>
  <w:num w:numId="10">
    <w:abstractNumId w:val="8"/>
  </w:num>
  <w:num w:numId="11">
    <w:abstractNumId w:val="1"/>
  </w:num>
  <w:num w:numId="12">
    <w:abstractNumId w:val="4"/>
  </w:num>
  <w:num w:numId="13">
    <w:abstractNumId w:val="2"/>
  </w:num>
  <w:num w:numId="14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BE4"/>
    <w:rsid w:val="000027B2"/>
    <w:rsid w:val="000174A9"/>
    <w:rsid w:val="00017DE1"/>
    <w:rsid w:val="000211E7"/>
    <w:rsid w:val="00027BF8"/>
    <w:rsid w:val="00027C26"/>
    <w:rsid w:val="00030A2E"/>
    <w:rsid w:val="00036CA3"/>
    <w:rsid w:val="00040CD3"/>
    <w:rsid w:val="00042C6F"/>
    <w:rsid w:val="000456DD"/>
    <w:rsid w:val="00047A88"/>
    <w:rsid w:val="00066CBC"/>
    <w:rsid w:val="000808DF"/>
    <w:rsid w:val="000825F9"/>
    <w:rsid w:val="000843C5"/>
    <w:rsid w:val="00092C50"/>
    <w:rsid w:val="00095769"/>
    <w:rsid w:val="00095E28"/>
    <w:rsid w:val="000A0590"/>
    <w:rsid w:val="000A4FFC"/>
    <w:rsid w:val="000A5C78"/>
    <w:rsid w:val="000A63DC"/>
    <w:rsid w:val="000B1B98"/>
    <w:rsid w:val="000B3103"/>
    <w:rsid w:val="000B67D1"/>
    <w:rsid w:val="000C359F"/>
    <w:rsid w:val="000D34D4"/>
    <w:rsid w:val="000E0B84"/>
    <w:rsid w:val="000F15EE"/>
    <w:rsid w:val="000F30A6"/>
    <w:rsid w:val="000F406A"/>
    <w:rsid w:val="000F7573"/>
    <w:rsid w:val="00102641"/>
    <w:rsid w:val="001062E6"/>
    <w:rsid w:val="001066CF"/>
    <w:rsid w:val="00113349"/>
    <w:rsid w:val="0011469E"/>
    <w:rsid w:val="00117FB7"/>
    <w:rsid w:val="00121D96"/>
    <w:rsid w:val="00122DC6"/>
    <w:rsid w:val="00125606"/>
    <w:rsid w:val="00126324"/>
    <w:rsid w:val="00137D1D"/>
    <w:rsid w:val="00146F59"/>
    <w:rsid w:val="0015251E"/>
    <w:rsid w:val="00167E1F"/>
    <w:rsid w:val="001706CB"/>
    <w:rsid w:val="00175E2D"/>
    <w:rsid w:val="00176156"/>
    <w:rsid w:val="001765FE"/>
    <w:rsid w:val="00180F1D"/>
    <w:rsid w:val="00181CD5"/>
    <w:rsid w:val="00186E53"/>
    <w:rsid w:val="00187A44"/>
    <w:rsid w:val="001A2069"/>
    <w:rsid w:val="001A5CC5"/>
    <w:rsid w:val="001A7FB1"/>
    <w:rsid w:val="001B2B8E"/>
    <w:rsid w:val="001B4637"/>
    <w:rsid w:val="001C190F"/>
    <w:rsid w:val="001C49C1"/>
    <w:rsid w:val="001D1355"/>
    <w:rsid w:val="001F0899"/>
    <w:rsid w:val="001F150C"/>
    <w:rsid w:val="001F255E"/>
    <w:rsid w:val="001F2C09"/>
    <w:rsid w:val="00213865"/>
    <w:rsid w:val="00226882"/>
    <w:rsid w:val="002436B2"/>
    <w:rsid w:val="00245291"/>
    <w:rsid w:val="00245796"/>
    <w:rsid w:val="002605FC"/>
    <w:rsid w:val="00261C0A"/>
    <w:rsid w:val="0026304F"/>
    <w:rsid w:val="00276799"/>
    <w:rsid w:val="002772AA"/>
    <w:rsid w:val="00280AA4"/>
    <w:rsid w:val="00281DF3"/>
    <w:rsid w:val="0028289F"/>
    <w:rsid w:val="002835F4"/>
    <w:rsid w:val="0028438B"/>
    <w:rsid w:val="00287895"/>
    <w:rsid w:val="00290C1C"/>
    <w:rsid w:val="0029379C"/>
    <w:rsid w:val="0029653F"/>
    <w:rsid w:val="002A4B4F"/>
    <w:rsid w:val="002B163D"/>
    <w:rsid w:val="002B469B"/>
    <w:rsid w:val="002B5085"/>
    <w:rsid w:val="002B7BC2"/>
    <w:rsid w:val="002C59B5"/>
    <w:rsid w:val="002C5B0F"/>
    <w:rsid w:val="002C5C56"/>
    <w:rsid w:val="002C69E0"/>
    <w:rsid w:val="002D0EF4"/>
    <w:rsid w:val="002E553A"/>
    <w:rsid w:val="002E6A88"/>
    <w:rsid w:val="002F4E6B"/>
    <w:rsid w:val="003053C9"/>
    <w:rsid w:val="00312378"/>
    <w:rsid w:val="00313671"/>
    <w:rsid w:val="00324123"/>
    <w:rsid w:val="0033399E"/>
    <w:rsid w:val="003371F8"/>
    <w:rsid w:val="0035081D"/>
    <w:rsid w:val="00354665"/>
    <w:rsid w:val="0035703C"/>
    <w:rsid w:val="003573F0"/>
    <w:rsid w:val="00357AD4"/>
    <w:rsid w:val="00363B64"/>
    <w:rsid w:val="00365FBC"/>
    <w:rsid w:val="00370A65"/>
    <w:rsid w:val="003770E3"/>
    <w:rsid w:val="00381710"/>
    <w:rsid w:val="0039058E"/>
    <w:rsid w:val="00395D98"/>
    <w:rsid w:val="003A55E5"/>
    <w:rsid w:val="003A7909"/>
    <w:rsid w:val="003B4759"/>
    <w:rsid w:val="003B5C3F"/>
    <w:rsid w:val="003C17BB"/>
    <w:rsid w:val="003C3497"/>
    <w:rsid w:val="003C3FA1"/>
    <w:rsid w:val="003C446F"/>
    <w:rsid w:val="003C70A3"/>
    <w:rsid w:val="003D06A8"/>
    <w:rsid w:val="003D3143"/>
    <w:rsid w:val="003E0C37"/>
    <w:rsid w:val="003F4E40"/>
    <w:rsid w:val="00400B3B"/>
    <w:rsid w:val="00407182"/>
    <w:rsid w:val="004078C7"/>
    <w:rsid w:val="004205B3"/>
    <w:rsid w:val="00420C78"/>
    <w:rsid w:val="0044202E"/>
    <w:rsid w:val="0044581D"/>
    <w:rsid w:val="004520DD"/>
    <w:rsid w:val="0045441C"/>
    <w:rsid w:val="00455340"/>
    <w:rsid w:val="004568DB"/>
    <w:rsid w:val="004601A2"/>
    <w:rsid w:val="004601BA"/>
    <w:rsid w:val="0046056F"/>
    <w:rsid w:val="004634AC"/>
    <w:rsid w:val="004744EE"/>
    <w:rsid w:val="00491A7A"/>
    <w:rsid w:val="004A1E7B"/>
    <w:rsid w:val="004A43D7"/>
    <w:rsid w:val="004B7EDF"/>
    <w:rsid w:val="004C0DA0"/>
    <w:rsid w:val="004C1997"/>
    <w:rsid w:val="004C6EBC"/>
    <w:rsid w:val="004D0BD2"/>
    <w:rsid w:val="004E6D26"/>
    <w:rsid w:val="004E7541"/>
    <w:rsid w:val="004F0926"/>
    <w:rsid w:val="004F16EC"/>
    <w:rsid w:val="004F24FE"/>
    <w:rsid w:val="004F69EE"/>
    <w:rsid w:val="00521161"/>
    <w:rsid w:val="005235F3"/>
    <w:rsid w:val="00526486"/>
    <w:rsid w:val="00526BA4"/>
    <w:rsid w:val="0053334F"/>
    <w:rsid w:val="00535650"/>
    <w:rsid w:val="00535D0A"/>
    <w:rsid w:val="00537C36"/>
    <w:rsid w:val="00544B56"/>
    <w:rsid w:val="005453BF"/>
    <w:rsid w:val="00545D73"/>
    <w:rsid w:val="005601CA"/>
    <w:rsid w:val="0056369A"/>
    <w:rsid w:val="00564E59"/>
    <w:rsid w:val="00572469"/>
    <w:rsid w:val="005763DD"/>
    <w:rsid w:val="0058695E"/>
    <w:rsid w:val="00590FF4"/>
    <w:rsid w:val="00596747"/>
    <w:rsid w:val="00597DF1"/>
    <w:rsid w:val="005A47E6"/>
    <w:rsid w:val="005A6E3D"/>
    <w:rsid w:val="005B12C1"/>
    <w:rsid w:val="005B6702"/>
    <w:rsid w:val="005C63F5"/>
    <w:rsid w:val="005D7E9B"/>
    <w:rsid w:val="005E238B"/>
    <w:rsid w:val="005E2D78"/>
    <w:rsid w:val="005F2BCA"/>
    <w:rsid w:val="005F47F9"/>
    <w:rsid w:val="0062498F"/>
    <w:rsid w:val="00626339"/>
    <w:rsid w:val="00635080"/>
    <w:rsid w:val="006355CE"/>
    <w:rsid w:val="00641558"/>
    <w:rsid w:val="00644FE3"/>
    <w:rsid w:val="00652379"/>
    <w:rsid w:val="00654D95"/>
    <w:rsid w:val="006735E8"/>
    <w:rsid w:val="006744C0"/>
    <w:rsid w:val="0068147D"/>
    <w:rsid w:val="00687D72"/>
    <w:rsid w:val="00696809"/>
    <w:rsid w:val="006A0606"/>
    <w:rsid w:val="006B006B"/>
    <w:rsid w:val="006B7751"/>
    <w:rsid w:val="006C1923"/>
    <w:rsid w:val="006E0411"/>
    <w:rsid w:val="006E55A2"/>
    <w:rsid w:val="006F2FB0"/>
    <w:rsid w:val="00711AEA"/>
    <w:rsid w:val="00711FDD"/>
    <w:rsid w:val="00713F03"/>
    <w:rsid w:val="007227DD"/>
    <w:rsid w:val="00727686"/>
    <w:rsid w:val="007336F3"/>
    <w:rsid w:val="0074445D"/>
    <w:rsid w:val="00752CF1"/>
    <w:rsid w:val="0075678B"/>
    <w:rsid w:val="0075706D"/>
    <w:rsid w:val="00761D5C"/>
    <w:rsid w:val="007677A1"/>
    <w:rsid w:val="007871A1"/>
    <w:rsid w:val="00787A06"/>
    <w:rsid w:val="007A70F3"/>
    <w:rsid w:val="007B2811"/>
    <w:rsid w:val="007B3912"/>
    <w:rsid w:val="007B480B"/>
    <w:rsid w:val="007C500A"/>
    <w:rsid w:val="007D14D5"/>
    <w:rsid w:val="007E0F78"/>
    <w:rsid w:val="007E35EB"/>
    <w:rsid w:val="007E3D26"/>
    <w:rsid w:val="007F6546"/>
    <w:rsid w:val="00806E3A"/>
    <w:rsid w:val="008078B5"/>
    <w:rsid w:val="00822C34"/>
    <w:rsid w:val="008371AB"/>
    <w:rsid w:val="00847F75"/>
    <w:rsid w:val="00857791"/>
    <w:rsid w:val="00870536"/>
    <w:rsid w:val="0087452E"/>
    <w:rsid w:val="00883BFC"/>
    <w:rsid w:val="008A6DFB"/>
    <w:rsid w:val="008B022A"/>
    <w:rsid w:val="008B17EA"/>
    <w:rsid w:val="008B65C7"/>
    <w:rsid w:val="008C4116"/>
    <w:rsid w:val="008D2135"/>
    <w:rsid w:val="008D241F"/>
    <w:rsid w:val="008D4B25"/>
    <w:rsid w:val="008D6860"/>
    <w:rsid w:val="008E4ABD"/>
    <w:rsid w:val="008E53A4"/>
    <w:rsid w:val="008E6EAA"/>
    <w:rsid w:val="008F5D48"/>
    <w:rsid w:val="00901734"/>
    <w:rsid w:val="00912AEC"/>
    <w:rsid w:val="00912D3C"/>
    <w:rsid w:val="00936F3C"/>
    <w:rsid w:val="00937940"/>
    <w:rsid w:val="00940A5D"/>
    <w:rsid w:val="00951944"/>
    <w:rsid w:val="00963CDD"/>
    <w:rsid w:val="00965551"/>
    <w:rsid w:val="00965EA3"/>
    <w:rsid w:val="009678AD"/>
    <w:rsid w:val="00974E1B"/>
    <w:rsid w:val="00977B97"/>
    <w:rsid w:val="0098300B"/>
    <w:rsid w:val="0098620E"/>
    <w:rsid w:val="009904F5"/>
    <w:rsid w:val="00996726"/>
    <w:rsid w:val="009A0CFF"/>
    <w:rsid w:val="009A3D14"/>
    <w:rsid w:val="009A5E91"/>
    <w:rsid w:val="009B0281"/>
    <w:rsid w:val="009B1493"/>
    <w:rsid w:val="009B450E"/>
    <w:rsid w:val="009B4A7C"/>
    <w:rsid w:val="009B5522"/>
    <w:rsid w:val="009B64D8"/>
    <w:rsid w:val="009B76BF"/>
    <w:rsid w:val="009C553A"/>
    <w:rsid w:val="009D2249"/>
    <w:rsid w:val="009E00C9"/>
    <w:rsid w:val="009E0490"/>
    <w:rsid w:val="009E17BD"/>
    <w:rsid w:val="009E1C9E"/>
    <w:rsid w:val="009E2F7A"/>
    <w:rsid w:val="009E3018"/>
    <w:rsid w:val="00A02788"/>
    <w:rsid w:val="00A03486"/>
    <w:rsid w:val="00A05821"/>
    <w:rsid w:val="00A2096D"/>
    <w:rsid w:val="00A33CEE"/>
    <w:rsid w:val="00A4198E"/>
    <w:rsid w:val="00A43DEF"/>
    <w:rsid w:val="00A512E4"/>
    <w:rsid w:val="00A52A12"/>
    <w:rsid w:val="00A53CA0"/>
    <w:rsid w:val="00A54AA8"/>
    <w:rsid w:val="00A713D7"/>
    <w:rsid w:val="00A71926"/>
    <w:rsid w:val="00A75767"/>
    <w:rsid w:val="00A954E6"/>
    <w:rsid w:val="00A973FC"/>
    <w:rsid w:val="00A9790A"/>
    <w:rsid w:val="00AA0018"/>
    <w:rsid w:val="00AB0B96"/>
    <w:rsid w:val="00AB21E2"/>
    <w:rsid w:val="00AB58D3"/>
    <w:rsid w:val="00AB5D18"/>
    <w:rsid w:val="00AD0FF6"/>
    <w:rsid w:val="00AD6AC5"/>
    <w:rsid w:val="00AD70DF"/>
    <w:rsid w:val="00AD775F"/>
    <w:rsid w:val="00AE2463"/>
    <w:rsid w:val="00AE4865"/>
    <w:rsid w:val="00AE4D2B"/>
    <w:rsid w:val="00AE6401"/>
    <w:rsid w:val="00AE6875"/>
    <w:rsid w:val="00AF7776"/>
    <w:rsid w:val="00B00A0C"/>
    <w:rsid w:val="00B07E71"/>
    <w:rsid w:val="00B10098"/>
    <w:rsid w:val="00B115AD"/>
    <w:rsid w:val="00B140B1"/>
    <w:rsid w:val="00B26039"/>
    <w:rsid w:val="00B277DE"/>
    <w:rsid w:val="00B3193D"/>
    <w:rsid w:val="00B31B3D"/>
    <w:rsid w:val="00B3480A"/>
    <w:rsid w:val="00B3738D"/>
    <w:rsid w:val="00B4459D"/>
    <w:rsid w:val="00B56FD7"/>
    <w:rsid w:val="00B637B0"/>
    <w:rsid w:val="00B64576"/>
    <w:rsid w:val="00B64609"/>
    <w:rsid w:val="00B668F4"/>
    <w:rsid w:val="00B722DD"/>
    <w:rsid w:val="00B75FE5"/>
    <w:rsid w:val="00B84D61"/>
    <w:rsid w:val="00B85FDB"/>
    <w:rsid w:val="00B86F81"/>
    <w:rsid w:val="00B936C3"/>
    <w:rsid w:val="00BA5743"/>
    <w:rsid w:val="00BC1482"/>
    <w:rsid w:val="00BC6B0C"/>
    <w:rsid w:val="00BD0305"/>
    <w:rsid w:val="00BD3203"/>
    <w:rsid w:val="00BD7D79"/>
    <w:rsid w:val="00BE61CB"/>
    <w:rsid w:val="00BE69FB"/>
    <w:rsid w:val="00BF0D5C"/>
    <w:rsid w:val="00BF0D80"/>
    <w:rsid w:val="00BF34A3"/>
    <w:rsid w:val="00C054A3"/>
    <w:rsid w:val="00C31A2A"/>
    <w:rsid w:val="00C31E98"/>
    <w:rsid w:val="00C40939"/>
    <w:rsid w:val="00C4126B"/>
    <w:rsid w:val="00C4636D"/>
    <w:rsid w:val="00C51E2F"/>
    <w:rsid w:val="00C55707"/>
    <w:rsid w:val="00C65FF2"/>
    <w:rsid w:val="00C7276D"/>
    <w:rsid w:val="00C80747"/>
    <w:rsid w:val="00C82E61"/>
    <w:rsid w:val="00C903BB"/>
    <w:rsid w:val="00C96313"/>
    <w:rsid w:val="00C96A19"/>
    <w:rsid w:val="00C96E54"/>
    <w:rsid w:val="00C976AF"/>
    <w:rsid w:val="00CA43E5"/>
    <w:rsid w:val="00CB1A83"/>
    <w:rsid w:val="00CB575C"/>
    <w:rsid w:val="00CB5BC5"/>
    <w:rsid w:val="00CB5FB8"/>
    <w:rsid w:val="00CC0C16"/>
    <w:rsid w:val="00CC1E30"/>
    <w:rsid w:val="00CE0C0F"/>
    <w:rsid w:val="00CF21A3"/>
    <w:rsid w:val="00CF40EA"/>
    <w:rsid w:val="00CF4137"/>
    <w:rsid w:val="00D03FC9"/>
    <w:rsid w:val="00D16765"/>
    <w:rsid w:val="00D303FB"/>
    <w:rsid w:val="00D3282F"/>
    <w:rsid w:val="00D63F6E"/>
    <w:rsid w:val="00D6741F"/>
    <w:rsid w:val="00D70620"/>
    <w:rsid w:val="00D7299C"/>
    <w:rsid w:val="00D7443B"/>
    <w:rsid w:val="00D77362"/>
    <w:rsid w:val="00D77877"/>
    <w:rsid w:val="00D81B97"/>
    <w:rsid w:val="00D82374"/>
    <w:rsid w:val="00D825FE"/>
    <w:rsid w:val="00D92903"/>
    <w:rsid w:val="00D96BE4"/>
    <w:rsid w:val="00DA21E6"/>
    <w:rsid w:val="00DA2E34"/>
    <w:rsid w:val="00DA4E69"/>
    <w:rsid w:val="00DB26A1"/>
    <w:rsid w:val="00DB4A8F"/>
    <w:rsid w:val="00DC15F7"/>
    <w:rsid w:val="00DD002F"/>
    <w:rsid w:val="00DE1A9C"/>
    <w:rsid w:val="00DE3048"/>
    <w:rsid w:val="00DE7167"/>
    <w:rsid w:val="00E01D5E"/>
    <w:rsid w:val="00E0356F"/>
    <w:rsid w:val="00E115FE"/>
    <w:rsid w:val="00E124BA"/>
    <w:rsid w:val="00E156DC"/>
    <w:rsid w:val="00E260B9"/>
    <w:rsid w:val="00E40C74"/>
    <w:rsid w:val="00E62921"/>
    <w:rsid w:val="00E666E8"/>
    <w:rsid w:val="00E759F5"/>
    <w:rsid w:val="00E8125E"/>
    <w:rsid w:val="00E81396"/>
    <w:rsid w:val="00E81454"/>
    <w:rsid w:val="00E82704"/>
    <w:rsid w:val="00E87AC8"/>
    <w:rsid w:val="00E9475A"/>
    <w:rsid w:val="00EA0D4C"/>
    <w:rsid w:val="00EA0EA4"/>
    <w:rsid w:val="00EA56E3"/>
    <w:rsid w:val="00EB1B01"/>
    <w:rsid w:val="00EB45D6"/>
    <w:rsid w:val="00EB7018"/>
    <w:rsid w:val="00ED13E3"/>
    <w:rsid w:val="00EE27AF"/>
    <w:rsid w:val="00EE4AFF"/>
    <w:rsid w:val="00EE6079"/>
    <w:rsid w:val="00EF0336"/>
    <w:rsid w:val="00EF0392"/>
    <w:rsid w:val="00EF2515"/>
    <w:rsid w:val="00EF4487"/>
    <w:rsid w:val="00EF6F93"/>
    <w:rsid w:val="00F05F2C"/>
    <w:rsid w:val="00F23336"/>
    <w:rsid w:val="00F32696"/>
    <w:rsid w:val="00F362BC"/>
    <w:rsid w:val="00F4659A"/>
    <w:rsid w:val="00F526E1"/>
    <w:rsid w:val="00F53A48"/>
    <w:rsid w:val="00F547AD"/>
    <w:rsid w:val="00F61E32"/>
    <w:rsid w:val="00F63BAB"/>
    <w:rsid w:val="00F63CC3"/>
    <w:rsid w:val="00F8051F"/>
    <w:rsid w:val="00F84AF8"/>
    <w:rsid w:val="00F867B8"/>
    <w:rsid w:val="00FC3EDB"/>
    <w:rsid w:val="00FC5AB7"/>
    <w:rsid w:val="00FD0797"/>
    <w:rsid w:val="00FE2681"/>
    <w:rsid w:val="00FF14CB"/>
    <w:rsid w:val="00FF714D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26D8988B"/>
  <w15:chartTrackingRefBased/>
  <w15:docId w15:val="{0059FF16-F91A-42C7-9496-F98E69C4B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D2135"/>
    <w:pPr>
      <w:widowControl w:val="0"/>
      <w:adjustRightInd w:val="0"/>
      <w:spacing w:line="360" w:lineRule="atLeast"/>
      <w:jc w:val="both"/>
      <w:textAlignment w:val="baseline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1F150C"/>
    <w:pPr>
      <w:ind w:left="200" w:hangingChars="200" w:hanging="200"/>
    </w:pPr>
  </w:style>
  <w:style w:type="paragraph" w:styleId="2">
    <w:name w:val="List 2"/>
    <w:basedOn w:val="a"/>
    <w:rsid w:val="001F150C"/>
    <w:pPr>
      <w:ind w:leftChars="200" w:left="100" w:hangingChars="200" w:hanging="200"/>
    </w:pPr>
  </w:style>
  <w:style w:type="paragraph" w:styleId="3">
    <w:name w:val="List 3"/>
    <w:basedOn w:val="a"/>
    <w:rsid w:val="001F150C"/>
    <w:pPr>
      <w:ind w:leftChars="400" w:left="100" w:hangingChars="200" w:hanging="200"/>
    </w:pPr>
  </w:style>
  <w:style w:type="paragraph" w:styleId="4">
    <w:name w:val="List 4"/>
    <w:basedOn w:val="a"/>
    <w:rsid w:val="001F150C"/>
    <w:pPr>
      <w:ind w:leftChars="600" w:left="100" w:hangingChars="200" w:hanging="200"/>
    </w:pPr>
  </w:style>
  <w:style w:type="paragraph" w:styleId="a4">
    <w:name w:val="List Continue"/>
    <w:basedOn w:val="a"/>
    <w:rsid w:val="001F150C"/>
    <w:pPr>
      <w:spacing w:after="120"/>
      <w:ind w:leftChars="200" w:left="420"/>
    </w:pPr>
  </w:style>
  <w:style w:type="paragraph" w:styleId="20">
    <w:name w:val="List Continue 2"/>
    <w:basedOn w:val="a"/>
    <w:rsid w:val="001F150C"/>
    <w:pPr>
      <w:spacing w:after="120"/>
      <w:ind w:leftChars="400" w:left="840"/>
    </w:pPr>
  </w:style>
  <w:style w:type="paragraph" w:styleId="a5">
    <w:name w:val="Body Text"/>
    <w:basedOn w:val="a"/>
    <w:rsid w:val="001F150C"/>
    <w:pPr>
      <w:spacing w:after="120"/>
    </w:pPr>
  </w:style>
  <w:style w:type="paragraph" w:styleId="a6">
    <w:name w:val="Body Text Indent"/>
    <w:basedOn w:val="a"/>
    <w:rsid w:val="001F150C"/>
    <w:pPr>
      <w:spacing w:after="120"/>
      <w:ind w:leftChars="200" w:left="420"/>
    </w:pPr>
  </w:style>
  <w:style w:type="table" w:styleId="a7">
    <w:name w:val="Table Grid"/>
    <w:basedOn w:val="a1"/>
    <w:rsid w:val="001F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9B149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styleId="aa">
    <w:name w:val="page number"/>
    <w:basedOn w:val="a0"/>
    <w:rsid w:val="009B1493"/>
  </w:style>
  <w:style w:type="paragraph" w:styleId="ab">
    <w:name w:val="header"/>
    <w:basedOn w:val="a"/>
    <w:link w:val="ac"/>
    <w:rsid w:val="00354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c">
    <w:name w:val="页眉 字符"/>
    <w:link w:val="ab"/>
    <w:rsid w:val="00354665"/>
    <w:rPr>
      <w:kern w:val="2"/>
      <w:sz w:val="18"/>
      <w:szCs w:val="18"/>
    </w:rPr>
  </w:style>
  <w:style w:type="character" w:customStyle="1" w:styleId="answerref">
    <w:name w:val="answerref"/>
    <w:basedOn w:val="a0"/>
    <w:uiPriority w:val="7"/>
    <w:rsid w:val="008B65C7"/>
  </w:style>
  <w:style w:type="character" w:customStyle="1" w:styleId="a9">
    <w:name w:val="页脚 字符"/>
    <w:link w:val="a8"/>
    <w:uiPriority w:val="99"/>
    <w:rsid w:val="0011469E"/>
    <w:rPr>
      <w:kern w:val="2"/>
      <w:sz w:val="18"/>
      <w:szCs w:val="18"/>
    </w:rPr>
  </w:style>
  <w:style w:type="paragraph" w:styleId="ad">
    <w:name w:val="Normal (Web)"/>
    <w:basedOn w:val="a"/>
    <w:uiPriority w:val="99"/>
    <w:unhideWhenUsed/>
    <w:rsid w:val="00590FF4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kern w:val="0"/>
      <w:sz w:val="24"/>
      <w:szCs w:val="24"/>
    </w:rPr>
  </w:style>
  <w:style w:type="paragraph" w:customStyle="1" w:styleId="ae">
    <w:name w:val="列出段落"/>
    <w:basedOn w:val="a"/>
    <w:uiPriority w:val="34"/>
    <w:qFormat/>
    <w:rsid w:val="007871A1"/>
    <w:pPr>
      <w:widowControl/>
      <w:adjustRightInd/>
      <w:spacing w:line="240" w:lineRule="auto"/>
      <w:ind w:firstLineChars="200" w:firstLine="420"/>
      <w:jc w:val="left"/>
      <w:textAlignment w:val="auto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40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7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7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2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45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13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38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47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81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9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97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88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88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321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79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7365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6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30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1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3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659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81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B0191-2D1C-4E61-8CCF-C9826E843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10</Pages>
  <Words>853</Words>
  <Characters>4863</Characters>
  <Application>Microsoft Office Word</Application>
  <DocSecurity>0</DocSecurity>
  <Lines>40</Lines>
  <Paragraphs>11</Paragraphs>
  <ScaleCrop>false</ScaleCrop>
  <Company>Microsoft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《微观经济学》（72课时）教学大纲</dc:title>
  <dc:subject/>
  <dc:creator>zbg</dc:creator>
  <cp:keywords/>
  <cp:lastModifiedBy>思捷 李</cp:lastModifiedBy>
  <cp:revision>19</cp:revision>
  <cp:lastPrinted>2017-01-04T10:43:00Z</cp:lastPrinted>
  <dcterms:created xsi:type="dcterms:W3CDTF">2019-01-30T00:43:00Z</dcterms:created>
  <dcterms:modified xsi:type="dcterms:W3CDTF">2019-02-21T01:31:00Z</dcterms:modified>
</cp:coreProperties>
</file>